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1481" w14:textId="77777777" w:rsidR="008A2285" w:rsidRPr="00443371" w:rsidRDefault="008A2285" w:rsidP="00443371">
      <w:pPr>
        <w:autoSpaceDE w:val="0"/>
        <w:autoSpaceDN w:val="0"/>
        <w:ind w:left="3792" w:right="720"/>
        <w:jc w:val="both"/>
        <w:rPr>
          <w:rFonts w:eastAsia="SimSun" w:cstheme="minorHAnsi"/>
          <w:sz w:val="22"/>
          <w:szCs w:val="22"/>
        </w:rPr>
      </w:pPr>
    </w:p>
    <w:p w14:paraId="1895F01F" w14:textId="15A60DDD" w:rsidR="00446424" w:rsidRPr="00443371" w:rsidRDefault="00446424" w:rsidP="00443371">
      <w:pPr>
        <w:autoSpaceDE w:val="0"/>
        <w:autoSpaceDN w:val="0"/>
        <w:ind w:left="720" w:right="720"/>
        <w:jc w:val="center"/>
        <w:rPr>
          <w:rFonts w:eastAsia="QIFGUR+Calibri" w:cstheme="minorHAnsi"/>
          <w:b/>
          <w:bCs/>
          <w:noProof/>
          <w:color w:val="000000"/>
          <w:sz w:val="22"/>
          <w:szCs w:val="22"/>
          <w:u w:val="single"/>
        </w:rPr>
      </w:pPr>
      <w:r w:rsidRPr="00443371">
        <w:rPr>
          <w:rFonts w:eastAsia="CAEAGT+Calibri-Bold" w:cstheme="minorHAnsi"/>
          <w:b/>
          <w:bCs/>
          <w:noProof/>
          <w:color w:val="000000"/>
          <w:sz w:val="22"/>
          <w:szCs w:val="22"/>
          <w:u w:val="single"/>
        </w:rPr>
        <w:t xml:space="preserve">Parental Rights </w:t>
      </w:r>
      <w:r w:rsidRPr="00443371">
        <w:rPr>
          <w:rFonts w:eastAsia="QIFGUR+Calibri" w:cstheme="minorHAnsi"/>
          <w:b/>
          <w:bCs/>
          <w:noProof/>
          <w:color w:val="000000"/>
          <w:sz w:val="22"/>
          <w:szCs w:val="22"/>
          <w:u w:val="single"/>
        </w:rPr>
        <w:t>Opt Out</w:t>
      </w:r>
    </w:p>
    <w:p w14:paraId="1E6E910F" w14:textId="77777777" w:rsidR="00443371" w:rsidRPr="00443371" w:rsidRDefault="00443371" w:rsidP="00443371">
      <w:pPr>
        <w:autoSpaceDE w:val="0"/>
        <w:autoSpaceDN w:val="0"/>
        <w:ind w:left="720" w:right="720"/>
        <w:jc w:val="center"/>
        <w:rPr>
          <w:rFonts w:eastAsia="QIFGUR+Calibri" w:cstheme="minorHAnsi"/>
          <w:b/>
          <w:bCs/>
          <w:noProof/>
          <w:color w:val="000000"/>
          <w:sz w:val="22"/>
          <w:szCs w:val="22"/>
          <w:u w:val="single"/>
        </w:rPr>
      </w:pPr>
    </w:p>
    <w:p w14:paraId="105027BD" w14:textId="634C2199" w:rsidR="00446424" w:rsidRPr="00443371" w:rsidRDefault="00DC6D21" w:rsidP="00443371">
      <w:pPr>
        <w:autoSpaceDE w:val="0"/>
        <w:autoSpaceDN w:val="0"/>
        <w:ind w:left="720" w:right="720"/>
        <w:jc w:val="both"/>
        <w:rPr>
          <w:rFonts w:eastAsia="AFDJEX+Calibri" w:cstheme="minorHAnsi"/>
          <w:noProof/>
          <w:color w:val="000000"/>
          <w:sz w:val="22"/>
          <w:szCs w:val="22"/>
        </w:rPr>
      </w:pP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lea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k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 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sua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ex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§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§</w:t>
      </w:r>
      <w:r w:rsidR="00443371" w:rsidRPr="00443371">
        <w:rPr>
          <w:rFonts w:eastAsia="AFDJEX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26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.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0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1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0</w:t>
      </w:r>
      <w:r w:rsidR="00446424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2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0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.S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.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.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§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1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2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3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2(h)</w:t>
      </w:r>
      <w:r w:rsidR="00446424" w:rsidRPr="00443371">
        <w:rPr>
          <w:rFonts w:eastAsia="AFDJEX+Calibri" w:cstheme="minorHAnsi"/>
          <w:noProof/>
          <w:color w:val="000000"/>
          <w:sz w:val="22"/>
          <w:szCs w:val="22"/>
        </w:rPr>
        <w:t xml:space="preserve">, and </w:t>
      </w:r>
      <w:r w:rsidR="00443371" w:rsidRPr="00443371">
        <w:rPr>
          <w:rFonts w:eastAsia="AFDJEX+Calibri" w:cstheme="minorHAnsi"/>
          <w:noProof/>
          <w:color w:val="000000"/>
          <w:sz w:val="22"/>
          <w:szCs w:val="22"/>
        </w:rPr>
        <w:t xml:space="preserve">the U.S. Supreme Court’s 2025 decision in </w:t>
      </w:r>
      <w:r w:rsidR="00446424" w:rsidRPr="00446424">
        <w:rPr>
          <w:rFonts w:eastAsia="AFDJEX+Calibri" w:cstheme="minorHAnsi"/>
          <w:i/>
          <w:iCs/>
          <w:noProof/>
          <w:color w:val="000000"/>
          <w:sz w:val="22"/>
          <w:szCs w:val="22"/>
        </w:rPr>
        <w:t>Mahmoud vs. Taylor</w:t>
      </w:r>
      <w:r w:rsidR="00443371" w:rsidRPr="00443371">
        <w:rPr>
          <w:rFonts w:eastAsia="AFDJEX+Calibri" w:cstheme="minorHAnsi"/>
          <w:noProof/>
          <w:color w:val="000000"/>
          <w:sz w:val="22"/>
          <w:szCs w:val="22"/>
        </w:rPr>
        <w:t xml:space="preserve">, </w:t>
      </w:r>
      <w:r w:rsidR="00446424" w:rsidRPr="00443371">
        <w:rPr>
          <w:rFonts w:eastAsia="AFDJEX+Calibri" w:cstheme="minorHAnsi"/>
          <w:noProof/>
          <w:color w:val="000000"/>
          <w:sz w:val="22"/>
          <w:szCs w:val="22"/>
        </w:rPr>
        <w:t>my child is to be excused and exempted from the following instruction and/or activities as indicated below</w:t>
      </w:r>
      <w:r w:rsidR="00443371" w:rsidRPr="00443371">
        <w:rPr>
          <w:rFonts w:eastAsia="AFDJEX+Calibri" w:cstheme="minorHAnsi"/>
          <w:noProof/>
          <w:color w:val="000000"/>
          <w:sz w:val="22"/>
          <w:szCs w:val="22"/>
        </w:rPr>
        <w:t xml:space="preserve"> for the _________ school year</w:t>
      </w:r>
      <w:r w:rsidR="00797BA3">
        <w:rPr>
          <w:rFonts w:eastAsia="AFDJEX+Calibri" w:cstheme="minorHAnsi"/>
          <w:noProof/>
          <w:color w:val="000000"/>
          <w:sz w:val="22"/>
          <w:szCs w:val="22"/>
        </w:rPr>
        <w:t xml:space="preserve"> because such instruction and/or activities conflict with my personal religious and moral beliefs and my rights to direct the religious and moral upbringing of my child.  </w:t>
      </w:r>
    </w:p>
    <w:p w14:paraId="5CA935CB" w14:textId="77777777" w:rsidR="00443371" w:rsidRPr="00443371" w:rsidRDefault="00443371" w:rsidP="00443371">
      <w:pPr>
        <w:autoSpaceDE w:val="0"/>
        <w:autoSpaceDN w:val="0"/>
        <w:ind w:left="720" w:right="720"/>
        <w:jc w:val="both"/>
        <w:rPr>
          <w:rFonts w:eastAsia="AFDJEX+Calibri" w:cstheme="minorHAnsi"/>
          <w:noProof/>
          <w:color w:val="000000"/>
          <w:sz w:val="22"/>
          <w:szCs w:val="22"/>
        </w:rPr>
      </w:pPr>
    </w:p>
    <w:p w14:paraId="62CBB932" w14:textId="01AA6D31" w:rsidR="008A2285" w:rsidRPr="00443371" w:rsidRDefault="00DC6D21" w:rsidP="00443371">
      <w:pPr>
        <w:autoSpaceDE w:val="0"/>
        <w:autoSpaceDN w:val="0"/>
        <w:ind w:left="720" w:right="720"/>
        <w:rPr>
          <w:rFonts w:eastAsia="AFDJEX+Calibri" w:cstheme="minorHAnsi"/>
          <w:noProof/>
          <w:color w:val="000000"/>
          <w:sz w:val="22"/>
          <w:szCs w:val="22"/>
        </w:rPr>
        <w:sectPr w:rsidR="008A2285" w:rsidRPr="00443371">
          <w:type w:val="continuous"/>
          <w:pgSz w:w="12240" w:h="15840"/>
          <w:pgMar w:top="0" w:right="0" w:bottom="0" w:left="0" w:header="720" w:footer="720" w:gutter="0"/>
          <w:cols w:space="720"/>
        </w:sectPr>
      </w:pP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x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 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tru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/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–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ect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2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6.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0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10(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)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and the Supreme Court’s 2025 decision in </w:t>
      </w:r>
      <w:r w:rsidR="00B30768" w:rsidRPr="00443371">
        <w:rPr>
          <w:rFonts w:eastAsia="QIFGUR+Calibri" w:cstheme="minorHAnsi"/>
          <w:i/>
          <w:iCs/>
          <w:noProof/>
          <w:color w:val="000000"/>
          <w:sz w:val="22"/>
          <w:szCs w:val="22"/>
        </w:rPr>
        <w:t>Mahmoud v. Taylor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 shall ser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as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en 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ce</w:t>
      </w:r>
      <w:r w:rsidR="00446424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due</w:t>
      </w:r>
      <w:r w:rsidR="00446424" w:rsidRPr="00443371">
        <w:rPr>
          <w:rFonts w:eastAsia="AFDJEX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nal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eligi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us and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al beli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s,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child is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b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arily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ed 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a class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sc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ctvi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="00446424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as follows: </w:t>
      </w:r>
    </w:p>
    <w:p w14:paraId="3C8CA67B" w14:textId="0783EDED" w:rsidR="008A2285" w:rsidRPr="00443371" w:rsidRDefault="008A2285" w:rsidP="00443371">
      <w:pPr>
        <w:autoSpaceDE w:val="0"/>
        <w:autoSpaceDN w:val="0"/>
        <w:ind w:right="720"/>
        <w:jc w:val="both"/>
        <w:rPr>
          <w:rFonts w:eastAsia="QIFGUR+Calibri" w:cstheme="minorHAnsi"/>
          <w:sz w:val="22"/>
          <w:szCs w:val="22"/>
        </w:rPr>
      </w:pPr>
    </w:p>
    <w:p w14:paraId="7ADB8510" w14:textId="09949ACB" w:rsidR="008A2285" w:rsidRPr="00443371" w:rsidRDefault="00DC6D21" w:rsidP="00443371">
      <w:pPr>
        <w:autoSpaceDE w:val="0"/>
        <w:autoSpaceDN w:val="0"/>
        <w:ind w:right="720"/>
        <w:jc w:val="both"/>
        <w:rPr>
          <w:rFonts w:eastAsia="STCNWN+MS-Gothic" w:cstheme="minorHAnsi"/>
          <w:sz w:val="22"/>
          <w:szCs w:val="22"/>
        </w:rPr>
      </w:pPr>
      <w:r w:rsidRPr="00443371">
        <w:rPr>
          <w:rFonts w:cstheme="minorHAnsi"/>
          <w:sz w:val="22"/>
          <w:szCs w:val="22"/>
        </w:rPr>
        <w:br w:type="column"/>
      </w: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Clubs,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="00446424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 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uct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 dealing w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 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x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uali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, </w:t>
      </w:r>
      <w:r w:rsidR="00797BA3">
        <w:rPr>
          <w:rFonts w:eastAsia="QIFGUR+Calibri" w:cstheme="minorHAnsi"/>
          <w:noProof/>
          <w:color w:val="000000"/>
          <w:sz w:val="22"/>
          <w:szCs w:val="22"/>
        </w:rPr>
        <w:t xml:space="preserve">morality,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gende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x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="00446424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rie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6424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ion </w:t>
      </w:r>
    </w:p>
    <w:p w14:paraId="528CA27C" w14:textId="08EC7649" w:rsidR="008A2285" w:rsidRPr="00443371" w:rsidRDefault="00DC6D21" w:rsidP="00443371">
      <w:pPr>
        <w:autoSpaceDE w:val="0"/>
        <w:autoSpaceDN w:val="0"/>
        <w:ind w:right="720"/>
        <w:jc w:val="both"/>
        <w:rPr>
          <w:rFonts w:eastAsia="STCNWN+MS-Gothic" w:cstheme="minorHAnsi"/>
          <w:sz w:val="22"/>
          <w:szCs w:val="22"/>
        </w:rPr>
      </w:pP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Vide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/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discuss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ding 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ence includin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="00446424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sch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 sh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6424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ngs</w:t>
      </w:r>
    </w:p>
    <w:p w14:paraId="220FBCD8" w14:textId="0D58E120" w:rsidR="008A2285" w:rsidRPr="00443371" w:rsidRDefault="00DC6D21" w:rsidP="00443371">
      <w:pPr>
        <w:autoSpaceDE w:val="0"/>
        <w:autoSpaceDN w:val="0"/>
        <w:ind w:right="720"/>
        <w:jc w:val="both"/>
        <w:rPr>
          <w:rFonts w:eastAsia="STCNWN+MS-Gothic" w:cstheme="minorHAnsi"/>
          <w:sz w:val="22"/>
          <w:szCs w:val="22"/>
        </w:rPr>
        <w:sectPr w:rsidR="008A2285" w:rsidRPr="00443371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160" w:space="0"/>
            <w:col w:w="10083"/>
          </w:cols>
        </w:sectPr>
      </w:pP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="00446424" w:rsidRPr="00443371">
        <w:rPr>
          <w:rFonts w:eastAsia="AFDJEX+Calibri" w:cstheme="minorHAnsi"/>
          <w:noProof/>
          <w:color w:val="000000"/>
          <w:sz w:val="22"/>
          <w:szCs w:val="22"/>
        </w:rPr>
        <w:t>_________________________________________________________________</w:t>
      </w:r>
    </w:p>
    <w:p w14:paraId="210EB7E5" w14:textId="77777777" w:rsidR="00443371" w:rsidRPr="00443371" w:rsidRDefault="00443371" w:rsidP="00443371">
      <w:pPr>
        <w:autoSpaceDE w:val="0"/>
        <w:autoSpaceDN w:val="0"/>
        <w:ind w:left="718" w:right="720"/>
        <w:jc w:val="both"/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</w:pPr>
    </w:p>
    <w:p w14:paraId="507E2210" w14:textId="62819A70" w:rsidR="008A2285" w:rsidRPr="00443371" w:rsidRDefault="00DC6D21" w:rsidP="00443371">
      <w:pPr>
        <w:autoSpaceDE w:val="0"/>
        <w:autoSpaceDN w:val="0"/>
        <w:ind w:left="718" w:right="720"/>
        <w:jc w:val="both"/>
        <w:rPr>
          <w:rFonts w:eastAsia="STCNWN+MS-Gothic" w:cstheme="minorHAnsi"/>
          <w:sz w:val="22"/>
          <w:szCs w:val="22"/>
        </w:rPr>
      </w:pP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uni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z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–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sua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ex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3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8.0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0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1(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)(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1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)(B)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this shall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 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wri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decline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="00B30768" w:rsidRPr="00443371">
        <w:rPr>
          <w:rFonts w:eastAsia="STCNWN+MS-Gothic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 child 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uni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z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s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f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nscien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including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eligi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us beli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, and that my child shall not participate in instruction regarding immunizations.  </w:t>
      </w:r>
    </w:p>
    <w:p w14:paraId="537B1243" w14:textId="77777777" w:rsidR="00443371" w:rsidRPr="00443371" w:rsidRDefault="00443371" w:rsidP="00443371">
      <w:pPr>
        <w:autoSpaceDE w:val="0"/>
        <w:autoSpaceDN w:val="0"/>
        <w:ind w:left="718" w:right="720"/>
        <w:jc w:val="both"/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</w:pPr>
    </w:p>
    <w:p w14:paraId="66FAF642" w14:textId="2627C351" w:rsidR="008A2285" w:rsidRPr="00443371" w:rsidRDefault="00DC6D21" w:rsidP="00443371">
      <w:pPr>
        <w:autoSpaceDE w:val="0"/>
        <w:autoSpaceDN w:val="0"/>
        <w:ind w:left="718" w:right="720"/>
        <w:jc w:val="both"/>
        <w:rPr>
          <w:rFonts w:eastAsia="STCNWN+MS-Gothic" w:cstheme="minorHAnsi"/>
          <w:sz w:val="22"/>
          <w:szCs w:val="22"/>
        </w:rPr>
      </w:pP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Ide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Sur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 an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ctrin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–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This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ser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as wri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wit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ut pr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 child shall</w:t>
      </w:r>
      <w:r w:rsidR="00B30768" w:rsidRPr="00443371">
        <w:rPr>
          <w:rFonts w:eastAsia="STCNWN+MS-Gothic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 b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subjec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plann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d,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 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f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ds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echniques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 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esigned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inqui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 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b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ﬀ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="00B30768" w:rsidRPr="00443371">
        <w:rPr>
          <w:rFonts w:eastAsia="STCNWN+MS-Gothic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child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’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 beh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al,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nal,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ttudinal cha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cs.  This include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but is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 li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“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cial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nal learnin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”</w:t>
      </w:r>
      <w:r w:rsidR="00B30768" w:rsidRPr="00443371">
        <w:rPr>
          <w:rFonts w:eastAsia="STCNWN+MS-Gothic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“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-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aci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”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pedag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and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“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crit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al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”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ds,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echniques, and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/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curriculu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.</w:t>
      </w:r>
    </w:p>
    <w:p w14:paraId="2FEAF814" w14:textId="77777777" w:rsidR="00443371" w:rsidRPr="00443371" w:rsidRDefault="00443371" w:rsidP="00443371">
      <w:pPr>
        <w:autoSpaceDE w:val="0"/>
        <w:autoSpaceDN w:val="0"/>
        <w:ind w:left="718" w:right="720"/>
        <w:jc w:val="both"/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</w:pPr>
    </w:p>
    <w:p w14:paraId="2ECC2301" w14:textId="337879F2" w:rsidR="008A2285" w:rsidRPr="00443371" w:rsidRDefault="00DC6D21" w:rsidP="00443371">
      <w:pPr>
        <w:autoSpaceDE w:val="0"/>
        <w:autoSpaceDN w:val="0"/>
        <w:ind w:left="718" w:right="720"/>
        <w:jc w:val="both"/>
        <w:rPr>
          <w:rFonts w:eastAsia="STCNWN+MS-Gothic" w:cstheme="minorHAnsi"/>
          <w:sz w:val="22"/>
          <w:szCs w:val="22"/>
        </w:rPr>
      </w:pP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ng and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–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ser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 wri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child shall 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b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subje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="00B30768" w:rsidRPr="00443371">
        <w:rPr>
          <w:rFonts w:eastAsia="STCNWN+MS-Gothic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chi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tric,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l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ex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n,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 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ﬁ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ned 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3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4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FR §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98.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4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(c)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wit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ut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 pr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 wri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en</w:t>
      </w:r>
      <w:r w:rsidR="00B30768" w:rsidRPr="00443371">
        <w:rPr>
          <w:rFonts w:eastAsia="STCNWN+MS-Gothic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nse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t. 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 b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sch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l shall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ply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with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ex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as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de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§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38.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0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16.</w:t>
      </w:r>
    </w:p>
    <w:p w14:paraId="6B528255" w14:textId="77777777" w:rsidR="00443371" w:rsidRPr="00443371" w:rsidRDefault="00443371" w:rsidP="00443371">
      <w:pPr>
        <w:autoSpaceDE w:val="0"/>
        <w:autoSpaceDN w:val="0"/>
        <w:ind w:left="718" w:right="720"/>
        <w:jc w:val="both"/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</w:pPr>
    </w:p>
    <w:p w14:paraId="6D341FD6" w14:textId="643BF5D3" w:rsidR="008A2285" w:rsidRPr="00443371" w:rsidRDefault="00DC6D21" w:rsidP="00443371">
      <w:pPr>
        <w:autoSpaceDE w:val="0"/>
        <w:autoSpaceDN w:val="0"/>
        <w:ind w:left="718" w:right="720"/>
        <w:jc w:val="both"/>
        <w:rPr>
          <w:rFonts w:eastAsia="STCNWN+MS-Gothic" w:cstheme="minorHAnsi"/>
          <w:sz w:val="22"/>
          <w:szCs w:val="22"/>
        </w:rPr>
      </w:pP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edi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l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ng and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–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This 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 as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en 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child 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all 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-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edi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al</w:t>
      </w:r>
      <w:r w:rsidR="00B30768" w:rsidRPr="00443371">
        <w:rPr>
          <w:rFonts w:eastAsia="STCNWN+MS-Gothic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than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ﬁ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aid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 pr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nse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t.</w:t>
      </w:r>
    </w:p>
    <w:p w14:paraId="6CBEC5E6" w14:textId="77777777" w:rsidR="00443371" w:rsidRPr="00443371" w:rsidRDefault="00443371" w:rsidP="00443371">
      <w:pPr>
        <w:autoSpaceDE w:val="0"/>
        <w:autoSpaceDN w:val="0"/>
        <w:ind w:left="717" w:right="720"/>
        <w:jc w:val="both"/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</w:pPr>
    </w:p>
    <w:p w14:paraId="1BEA2AAB" w14:textId="731F2672" w:rsidR="008A2285" w:rsidRPr="00443371" w:rsidRDefault="00DC6D21" w:rsidP="00443371">
      <w:pPr>
        <w:autoSpaceDE w:val="0"/>
        <w:autoSpaceDN w:val="0"/>
        <w:ind w:left="717" w:right="720"/>
        <w:jc w:val="both"/>
        <w:rPr>
          <w:rFonts w:eastAsia="STCNWN+MS-Gothic" w:cstheme="minorHAnsi"/>
          <w:sz w:val="22"/>
          <w:szCs w:val="22"/>
        </w:rPr>
      </w:pP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 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–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sua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20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.S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.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.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§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1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2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3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2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h), abse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 wri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en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t, 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wing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 be</w:t>
      </w:r>
      <w:r w:rsidR="00443371">
        <w:rPr>
          <w:rFonts w:eastAsia="STCNWN+MS-Gothic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under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k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ding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y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hild: the ad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ini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anal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sis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t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eal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(1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)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al</w:t>
      </w:r>
      <w:r w:rsidR="00443371" w:rsidRPr="00443371">
        <w:rPr>
          <w:rFonts w:eastAsia="QIFGUR+Calibri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aﬃli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 bel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child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2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)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al 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ble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 child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 his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 he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(3) 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x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ual</w:t>
      </w:r>
      <w:r w:rsidR="00B30768" w:rsidRPr="00443371">
        <w:rPr>
          <w:rFonts w:eastAsia="QIFGUR+Calibri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beh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udes,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4) 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l, 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-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cial,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sel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>-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incr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 de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eaning b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5) crit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app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aisa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s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er</w:t>
      </w:r>
      <w:r w:rsidR="00B30768" w:rsidRPr="00443371">
        <w:rPr>
          <w:rFonts w:eastAsia="QIFGUR+Calibri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individuals with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nde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se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nships,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(6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)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ally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gni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z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ed pri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ged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anal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us</w:t>
      </w:r>
      <w:r w:rsidR="00B30768" w:rsidRPr="00443371">
        <w:rPr>
          <w:rFonts w:eastAsia="QIFGUR+Calibri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nships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such 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 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s, 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sicians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an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ini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,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7)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eligi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us 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es,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aﬃli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beli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s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hild</w:t>
      </w:r>
      <w:r w:rsidR="00B30768" w:rsidRPr="00443371">
        <w:rPr>
          <w:rFonts w:eastAsia="QIFGUR+Calibri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,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(8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)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wn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ship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/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kn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ow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ledg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ﬁ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ear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9) 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(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 than th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equ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ed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b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 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w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d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ine el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gibility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="00B30768" w:rsidRPr="00443371">
        <w:rPr>
          <w:rFonts w:eastAsia="QIFGUR+Calibri" w:cstheme="minorHAnsi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partcip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 in a 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m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ece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v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ing ﬁnancial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anc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under 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uch 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g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).</w:t>
      </w:r>
    </w:p>
    <w:p w14:paraId="164AC5F8" w14:textId="77777777" w:rsidR="00443371" w:rsidRPr="00443371" w:rsidRDefault="00443371" w:rsidP="00443371">
      <w:pPr>
        <w:autoSpaceDE w:val="0"/>
        <w:autoSpaceDN w:val="0"/>
        <w:ind w:left="717" w:right="720"/>
        <w:jc w:val="both"/>
        <w:rPr>
          <w:rFonts w:eastAsia="QIFGUR+Calibri" w:cstheme="minorHAnsi"/>
          <w:sz w:val="22"/>
          <w:szCs w:val="22"/>
        </w:rPr>
      </w:pPr>
    </w:p>
    <w:p w14:paraId="1F2DE985" w14:textId="77777777" w:rsidR="00797BA3" w:rsidRDefault="00DC6D21" w:rsidP="00797BA3">
      <w:pPr>
        <w:autoSpaceDE w:val="0"/>
        <w:autoSpaceDN w:val="0"/>
        <w:ind w:left="716" w:right="720"/>
        <w:jc w:val="both"/>
        <w:rPr>
          <w:rFonts w:eastAsia="AFDJEX+Calibri" w:cstheme="minorHAnsi"/>
          <w:noProof/>
          <w:color w:val="000000"/>
          <w:sz w:val="22"/>
          <w:szCs w:val="22"/>
        </w:rPr>
      </w:pPr>
      <w:r w:rsidRPr="00443371">
        <w:rPr>
          <w:rFonts w:ascii="Segoe UI Symbol" w:eastAsia="STCNWN+MS-Gothic" w:hAnsi="Segoe UI Symbol" w:cs="Segoe UI Symbol"/>
          <w:noProof/>
          <w:color w:val="000000"/>
          <w:sz w:val="22"/>
          <w:szCs w:val="22"/>
        </w:rPr>
        <w:t>☐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Asse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 In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tru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: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child will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 b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par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cip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QIFGUR+Calibri" w:cstheme="minorHAnsi"/>
          <w:noProof/>
          <w:color w:val="000000"/>
          <w:sz w:val="22"/>
          <w:szCs w:val="22"/>
        </w:rPr>
        <w:t>i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ng in 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AAR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ssess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m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s</w:t>
      </w:r>
      <w:r w:rsidR="00443371"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f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the cur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n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t sc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h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o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 xml:space="preserve">l 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y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ea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r</w:t>
      </w:r>
      <w:r w:rsidRPr="00443371">
        <w:rPr>
          <w:rFonts w:eastAsia="QIFGUR+Calibri" w:cstheme="minorHAnsi"/>
          <w:noProof/>
          <w:color w:val="000000"/>
          <w:sz w:val="22"/>
          <w:szCs w:val="22"/>
        </w:rPr>
        <w:t>.</w:t>
      </w:r>
      <w:r w:rsidRPr="00443371">
        <w:rPr>
          <w:rFonts w:eastAsia="AFDJEX+Calibri" w:cstheme="minorHAnsi"/>
          <w:noProof/>
          <w:color w:val="000000"/>
          <w:sz w:val="22"/>
          <w:szCs w:val="22"/>
        </w:rPr>
        <w:t xml:space="preserve"> </w:t>
      </w:r>
    </w:p>
    <w:p w14:paraId="0957F93E" w14:textId="77777777" w:rsidR="00797BA3" w:rsidRDefault="00797BA3" w:rsidP="00797BA3">
      <w:pPr>
        <w:autoSpaceDE w:val="0"/>
        <w:autoSpaceDN w:val="0"/>
        <w:ind w:left="716" w:right="720"/>
        <w:jc w:val="both"/>
        <w:rPr>
          <w:rFonts w:eastAsia="AFDJEX+Calibri" w:cstheme="minorHAnsi"/>
          <w:noProof/>
          <w:color w:val="000000"/>
          <w:sz w:val="22"/>
          <w:szCs w:val="22"/>
        </w:rPr>
      </w:pPr>
    </w:p>
    <w:p w14:paraId="64B81283" w14:textId="1ECE1DCD" w:rsidR="00443371" w:rsidRPr="00797BA3" w:rsidRDefault="00DC6D21" w:rsidP="00797BA3">
      <w:pPr>
        <w:autoSpaceDE w:val="0"/>
        <w:autoSpaceDN w:val="0"/>
        <w:ind w:left="716" w:right="720"/>
        <w:jc w:val="both"/>
        <w:rPr>
          <w:rFonts w:eastAsia="AFDJEX+Calibri" w:cstheme="minorHAnsi"/>
          <w:noProof/>
          <w:color w:val="000000"/>
          <w:sz w:val="22"/>
          <w:szCs w:val="22"/>
        </w:rPr>
      </w:pPr>
      <w:r w:rsidRPr="00443371">
        <w:rPr>
          <w:rFonts w:eastAsia="WJEQAF+Calibri-Bold" w:cstheme="minorHAnsi"/>
          <w:noProof/>
          <w:color w:val="000000"/>
          <w:sz w:val="22"/>
          <w:szCs w:val="22"/>
        </w:rPr>
        <w:t>K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eep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this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s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i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 xml:space="preserve">gned, 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w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ri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t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en n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o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t</w:t>
      </w:r>
      <w:r w:rsidR="00B30768" w:rsidRPr="00443371">
        <w:rPr>
          <w:rFonts w:eastAsia="WJEQAF+Calibri-Bold" w:cstheme="minorHAnsi"/>
          <w:noProof/>
          <w:color w:val="000000"/>
          <w:sz w:val="22"/>
          <w:szCs w:val="22"/>
        </w:rPr>
        <w:t>i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c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e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 xml:space="preserve"> o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 xml:space="preserve">n ﬁle in 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m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 xml:space="preserve">y 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c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h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i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ld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’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s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c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umu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la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t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v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e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 xml:space="preserve"> 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f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o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lde</w:t>
      </w:r>
      <w:r w:rsidRPr="00443371">
        <w:rPr>
          <w:rFonts w:eastAsia="WJEQAF+Calibri-Bold" w:cstheme="minorHAnsi"/>
          <w:noProof/>
          <w:color w:val="000000"/>
          <w:sz w:val="22"/>
          <w:szCs w:val="22"/>
        </w:rPr>
        <w:t>r</w:t>
      </w:r>
      <w:r w:rsidR="00443371" w:rsidRPr="00443371">
        <w:rPr>
          <w:rFonts w:eastAsia="WJEQAF+Calibri-Bold" w:cstheme="minorHAnsi"/>
          <w:noProof/>
          <w:color w:val="000000"/>
          <w:sz w:val="22"/>
          <w:szCs w:val="22"/>
        </w:rPr>
        <w:t xml:space="preserve">. </w:t>
      </w:r>
      <w:r w:rsidR="00797BA3">
        <w:rPr>
          <w:rFonts w:eastAsia="WJEQAF+Calibri-Bold" w:cstheme="minorHAnsi"/>
          <w:noProof/>
          <w:color w:val="000000"/>
          <w:sz w:val="22"/>
          <w:szCs w:val="22"/>
        </w:rPr>
        <w:t xml:space="preserve"> Date: __________________________</w:t>
      </w:r>
    </w:p>
    <w:p w14:paraId="06C3F201" w14:textId="77777777" w:rsidR="00443371" w:rsidRPr="00443371" w:rsidRDefault="00443371" w:rsidP="00443371">
      <w:pPr>
        <w:autoSpaceDE w:val="0"/>
        <w:autoSpaceDN w:val="0"/>
        <w:ind w:left="716" w:right="720"/>
        <w:jc w:val="both"/>
        <w:rPr>
          <w:rFonts w:eastAsia="WJEQAF+Calibri-Bold" w:cstheme="minorHAnsi"/>
          <w:noProof/>
          <w:color w:val="000000"/>
          <w:sz w:val="22"/>
          <w:szCs w:val="22"/>
        </w:rPr>
      </w:pPr>
    </w:p>
    <w:p w14:paraId="375F2700" w14:textId="308CE9B9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  <w:r w:rsidRPr="00443371">
        <w:rPr>
          <w:rFonts w:cstheme="minorHAnsi"/>
          <w:sz w:val="22"/>
          <w:szCs w:val="22"/>
        </w:rPr>
        <w:t>Child’s Name: ___________________________ Grade: _________</w:t>
      </w:r>
      <w:proofErr w:type="gramStart"/>
      <w:r w:rsidRPr="00443371">
        <w:rPr>
          <w:rFonts w:cstheme="minorHAnsi"/>
          <w:sz w:val="22"/>
          <w:szCs w:val="22"/>
        </w:rPr>
        <w:t>_  School</w:t>
      </w:r>
      <w:proofErr w:type="gramEnd"/>
      <w:r w:rsidRPr="00443371">
        <w:rPr>
          <w:rFonts w:cstheme="minorHAnsi"/>
          <w:sz w:val="22"/>
          <w:szCs w:val="22"/>
        </w:rPr>
        <w:t>: ______________</w:t>
      </w:r>
      <w:r w:rsidRPr="00443371">
        <w:rPr>
          <w:rFonts w:cstheme="minorHAnsi"/>
          <w:sz w:val="22"/>
          <w:szCs w:val="22"/>
        </w:rPr>
        <w:t>___________</w:t>
      </w:r>
    </w:p>
    <w:p w14:paraId="58680D3B" w14:textId="77777777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</w:p>
    <w:p w14:paraId="2AD06F4B" w14:textId="55802E36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  <w:r w:rsidRPr="00443371">
        <w:rPr>
          <w:rFonts w:cstheme="minorHAnsi"/>
          <w:sz w:val="22"/>
          <w:szCs w:val="22"/>
        </w:rPr>
        <w:t>Parent/Guardian’s Name(s): ______________________________________________________</w:t>
      </w:r>
      <w:r w:rsidRPr="00443371">
        <w:rPr>
          <w:rFonts w:cstheme="minorHAnsi"/>
          <w:sz w:val="22"/>
          <w:szCs w:val="22"/>
        </w:rPr>
        <w:t>__________</w:t>
      </w:r>
    </w:p>
    <w:p w14:paraId="194A6870" w14:textId="77777777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</w:p>
    <w:p w14:paraId="56956282" w14:textId="451B0145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  <w:r w:rsidRPr="00443371">
        <w:rPr>
          <w:rFonts w:cstheme="minorHAnsi"/>
          <w:sz w:val="22"/>
          <w:szCs w:val="22"/>
        </w:rPr>
        <w:t>Parent/Guardian’s Address and Phone Number: ______________________________________</w:t>
      </w:r>
      <w:r w:rsidRPr="00443371">
        <w:rPr>
          <w:rFonts w:cstheme="minorHAnsi"/>
          <w:sz w:val="22"/>
          <w:szCs w:val="22"/>
        </w:rPr>
        <w:t>__________</w:t>
      </w:r>
    </w:p>
    <w:p w14:paraId="3BF0FC8E" w14:textId="77777777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</w:p>
    <w:p w14:paraId="27159992" w14:textId="0F555191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  <w:r w:rsidRPr="00443371">
        <w:rPr>
          <w:rFonts w:cstheme="minorHAnsi"/>
          <w:sz w:val="22"/>
          <w:szCs w:val="22"/>
        </w:rPr>
        <w:t>Parent/Guardian’s Signature: ______________________________________________________</w:t>
      </w:r>
      <w:r w:rsidRPr="00443371">
        <w:rPr>
          <w:rFonts w:cstheme="minorHAnsi"/>
          <w:sz w:val="22"/>
          <w:szCs w:val="22"/>
        </w:rPr>
        <w:t>__________</w:t>
      </w:r>
    </w:p>
    <w:p w14:paraId="2BEEC100" w14:textId="77777777" w:rsidR="00443371" w:rsidRPr="00443371" w:rsidRDefault="00443371" w:rsidP="00797BA3">
      <w:pPr>
        <w:rPr>
          <w:rFonts w:cstheme="minorHAnsi"/>
          <w:sz w:val="22"/>
          <w:szCs w:val="22"/>
        </w:rPr>
      </w:pPr>
    </w:p>
    <w:p w14:paraId="016EE5E9" w14:textId="2EEBEB0B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  <w:r w:rsidRPr="00443371">
        <w:rPr>
          <w:rFonts w:cstheme="minorHAnsi"/>
          <w:sz w:val="22"/>
          <w:szCs w:val="22"/>
        </w:rPr>
        <w:t>Received by (Printed Name): ______________________________________________________</w:t>
      </w:r>
      <w:r w:rsidRPr="00443371">
        <w:rPr>
          <w:rFonts w:cstheme="minorHAnsi"/>
          <w:sz w:val="22"/>
          <w:szCs w:val="22"/>
        </w:rPr>
        <w:t>__________</w:t>
      </w:r>
    </w:p>
    <w:p w14:paraId="1676C502" w14:textId="77777777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</w:p>
    <w:p w14:paraId="176FF742" w14:textId="25C14313" w:rsidR="00443371" w:rsidRPr="00443371" w:rsidRDefault="00443371" w:rsidP="00443371">
      <w:pPr>
        <w:ind w:left="720"/>
        <w:rPr>
          <w:rFonts w:cstheme="minorHAnsi"/>
          <w:sz w:val="22"/>
          <w:szCs w:val="22"/>
        </w:rPr>
      </w:pPr>
      <w:r w:rsidRPr="00443371">
        <w:rPr>
          <w:rFonts w:cstheme="minorHAnsi"/>
          <w:sz w:val="22"/>
          <w:szCs w:val="22"/>
        </w:rPr>
        <w:t>Received by (Signature): ___________________________</w:t>
      </w:r>
      <w:r w:rsidRPr="00443371">
        <w:rPr>
          <w:rFonts w:cstheme="minorHAnsi"/>
          <w:sz w:val="22"/>
          <w:szCs w:val="22"/>
        </w:rPr>
        <w:t>______</w:t>
      </w:r>
      <w:proofErr w:type="gramStart"/>
      <w:r w:rsidRPr="00443371">
        <w:rPr>
          <w:rFonts w:cstheme="minorHAnsi"/>
          <w:sz w:val="22"/>
          <w:szCs w:val="22"/>
        </w:rPr>
        <w:t>_</w:t>
      </w:r>
      <w:r w:rsidRPr="00443371">
        <w:rPr>
          <w:rFonts w:cstheme="minorHAnsi"/>
          <w:sz w:val="22"/>
          <w:szCs w:val="22"/>
        </w:rPr>
        <w:t xml:space="preserve">  Date</w:t>
      </w:r>
      <w:proofErr w:type="gramEnd"/>
      <w:r w:rsidRPr="00443371">
        <w:rPr>
          <w:rFonts w:cstheme="minorHAnsi"/>
          <w:sz w:val="22"/>
          <w:szCs w:val="22"/>
        </w:rPr>
        <w:t xml:space="preserve"> Received: _________________</w:t>
      </w:r>
      <w:r w:rsidRPr="00443371">
        <w:rPr>
          <w:rFonts w:cstheme="minorHAnsi"/>
          <w:sz w:val="22"/>
          <w:szCs w:val="22"/>
        </w:rPr>
        <w:t>____</w:t>
      </w:r>
    </w:p>
    <w:sectPr w:rsidR="00443371" w:rsidRPr="00443371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350C" w14:textId="77777777" w:rsidR="00DC6D21" w:rsidRDefault="00DC6D21" w:rsidP="00376E65">
      <w:r>
        <w:separator/>
      </w:r>
    </w:p>
  </w:endnote>
  <w:endnote w:type="continuationSeparator" w:id="0">
    <w:p w14:paraId="664292DC" w14:textId="77777777" w:rsidR="00DC6D21" w:rsidRDefault="00DC6D21" w:rsidP="0037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AGT+Calibri-Bold">
    <w:altName w:val="Cambria"/>
    <w:panose1 w:val="020B0604020202020204"/>
    <w:charset w:val="00"/>
    <w:family w:val="roman"/>
    <w:notTrueType/>
    <w:pitch w:val="default"/>
  </w:font>
  <w:font w:name="QIFGUR+Calibri">
    <w:altName w:val="Cambria"/>
    <w:panose1 w:val="020B0604020202020204"/>
    <w:charset w:val="00"/>
    <w:family w:val="roman"/>
    <w:notTrueType/>
    <w:pitch w:val="default"/>
  </w:font>
  <w:font w:name="AFDJEX+Calibri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CNWN+MS-Gothic">
    <w:altName w:val="Cambria"/>
    <w:panose1 w:val="020B0604020202020204"/>
    <w:charset w:val="00"/>
    <w:family w:val="roman"/>
    <w:notTrueType/>
    <w:pitch w:val="default"/>
  </w:font>
  <w:font w:name="WJEQAF+Calibri-Bol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75FA" w14:textId="77777777" w:rsidR="00DC6D21" w:rsidRDefault="00DC6D21" w:rsidP="00376E65">
      <w:r>
        <w:separator/>
      </w:r>
    </w:p>
  </w:footnote>
  <w:footnote w:type="continuationSeparator" w:id="0">
    <w:p w14:paraId="59C28207" w14:textId="77777777" w:rsidR="00DC6D21" w:rsidRDefault="00DC6D21" w:rsidP="0037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114"/>
    <w:rsid w:val="002E0CA5"/>
    <w:rsid w:val="00443371"/>
    <w:rsid w:val="00446424"/>
    <w:rsid w:val="004767DE"/>
    <w:rsid w:val="00776114"/>
    <w:rsid w:val="00797BA3"/>
    <w:rsid w:val="008A2285"/>
    <w:rsid w:val="00B30768"/>
    <w:rsid w:val="00D20173"/>
    <w:rsid w:val="00DC6D21"/>
    <w:rsid w:val="00F07FF8"/>
    <w:rsid w:val="00F37DF4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562D"/>
  <w15:docId w15:val="{AAF2C300-784E-0249-864C-2BE94FC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Powered by ComPDFKit</vt:lpstr>
    </vt:vector>
  </TitlesOfParts>
  <Company>PDF Technologies, Inc.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Powered by ComPDFKit</dc:title>
  <dc:subject>Powered by ComPDFKit</dc:subject>
  <dc:creator>ComPDFKit Conversion SDK</dc:creator>
  <cp:keywords/>
  <dc:description>Contact: support@compdf.com
Website: https://www.compdf.com</dc:description>
  <cp:lastModifiedBy>Janelle Davis</cp:lastModifiedBy>
  <cp:revision>4</cp:revision>
  <dcterms:created xsi:type="dcterms:W3CDTF">2022-06-15T09:28:00Z</dcterms:created>
  <dcterms:modified xsi:type="dcterms:W3CDTF">2025-07-10T17:35:00Z</dcterms:modified>
</cp:coreProperties>
</file>