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2C817" w14:textId="6D993A78" w:rsidR="007C12DA" w:rsidRPr="008A334A" w:rsidRDefault="00121AB2">
      <w:pPr>
        <w:pStyle w:val="Heading1"/>
        <w:ind w:firstLine="0"/>
        <w:jc w:val="center"/>
        <w:rPr>
          <w:color w:val="000000" w:themeColor="text1"/>
        </w:rPr>
      </w:pPr>
      <w:r w:rsidRPr="008A334A">
        <w:rPr>
          <w:color w:val="000000" w:themeColor="text1"/>
          <w:u w:val="single"/>
        </w:rPr>
        <w:t xml:space="preserve">Florida </w:t>
      </w:r>
      <w:r w:rsidR="001A1A12" w:rsidRPr="008A334A">
        <w:rPr>
          <w:color w:val="000000" w:themeColor="text1"/>
          <w:u w:val="single"/>
        </w:rPr>
        <w:t xml:space="preserve">K-12 </w:t>
      </w:r>
      <w:r w:rsidRPr="008A334A">
        <w:rPr>
          <w:color w:val="000000" w:themeColor="text1"/>
          <w:u w:val="single"/>
        </w:rPr>
        <w:t>Parent Opt-Out Notice</w:t>
      </w:r>
    </w:p>
    <w:p w14:paraId="51A31EFA" w14:textId="77777777" w:rsidR="007C12DA" w:rsidRPr="008A334A" w:rsidRDefault="007C12DA">
      <w:pPr>
        <w:pStyle w:val="BodyText"/>
        <w:spacing w:before="8"/>
        <w:rPr>
          <w:b/>
          <w:color w:val="000000" w:themeColor="text1"/>
          <w:sz w:val="20"/>
        </w:rPr>
      </w:pPr>
    </w:p>
    <w:p w14:paraId="76759650" w14:textId="2BFD6449" w:rsidR="00227629" w:rsidRPr="00227629" w:rsidRDefault="00BB5F1C" w:rsidP="00227629">
      <w:pPr>
        <w:pStyle w:val="BodyText"/>
        <w:spacing w:before="96" w:line="249" w:lineRule="auto"/>
        <w:ind w:left="114" w:right="10"/>
        <w:rPr>
          <w:color w:val="000000" w:themeColor="text1"/>
          <w:w w:val="105"/>
          <w:sz w:val="24"/>
          <w:szCs w:val="24"/>
        </w:rPr>
      </w:pPr>
      <w:r w:rsidRPr="00293980">
        <w:rPr>
          <w:color w:val="000000" w:themeColor="text1"/>
          <w:w w:val="105"/>
          <w:sz w:val="24"/>
          <w:szCs w:val="24"/>
        </w:rPr>
        <w:t xml:space="preserve">To </w:t>
      </w:r>
      <w:r w:rsidR="00A87387" w:rsidRPr="00293980">
        <w:rPr>
          <w:color w:val="000000" w:themeColor="text1"/>
          <w:w w:val="105"/>
          <w:sz w:val="24"/>
          <w:szCs w:val="24"/>
        </w:rPr>
        <w:t>Whom It May Concern</w:t>
      </w:r>
      <w:r w:rsidRPr="00293980">
        <w:rPr>
          <w:color w:val="000000" w:themeColor="text1"/>
          <w:w w:val="105"/>
          <w:sz w:val="24"/>
          <w:szCs w:val="24"/>
        </w:rPr>
        <w:t xml:space="preserve">: </w:t>
      </w:r>
      <w:r w:rsidR="00121AB2" w:rsidRPr="00293980">
        <w:rPr>
          <w:color w:val="000000" w:themeColor="text1"/>
          <w:w w:val="105"/>
          <w:sz w:val="24"/>
          <w:szCs w:val="24"/>
        </w:rPr>
        <w:t>Please take notice that pursuant to F</w:t>
      </w:r>
      <w:r w:rsidR="00AD5A30" w:rsidRPr="00293980">
        <w:rPr>
          <w:color w:val="000000" w:themeColor="text1"/>
          <w:w w:val="105"/>
          <w:sz w:val="24"/>
          <w:szCs w:val="24"/>
        </w:rPr>
        <w:t>lorida Statutes (“</w:t>
      </w:r>
      <w:r w:rsidR="00657B0D">
        <w:rPr>
          <w:color w:val="000000" w:themeColor="text1"/>
          <w:w w:val="105"/>
          <w:sz w:val="24"/>
          <w:szCs w:val="24"/>
        </w:rPr>
        <w:t>Fla. Stat.</w:t>
      </w:r>
      <w:r w:rsidR="00AD5A30" w:rsidRPr="00293980">
        <w:rPr>
          <w:color w:val="000000" w:themeColor="text1"/>
          <w:w w:val="105"/>
          <w:sz w:val="24"/>
          <w:szCs w:val="24"/>
        </w:rPr>
        <w:t>”)</w:t>
      </w:r>
      <w:r w:rsidR="00121AB2" w:rsidRPr="00293980">
        <w:rPr>
          <w:color w:val="000000" w:themeColor="text1"/>
          <w:w w:val="105"/>
          <w:sz w:val="24"/>
          <w:szCs w:val="24"/>
        </w:rPr>
        <w:t xml:space="preserve"> §§1003.22</w:t>
      </w:r>
      <w:r w:rsidR="007D55A3">
        <w:rPr>
          <w:color w:val="000000" w:themeColor="text1"/>
          <w:w w:val="105"/>
          <w:sz w:val="24"/>
          <w:szCs w:val="24"/>
        </w:rPr>
        <w:t>(1)</w:t>
      </w:r>
      <w:r w:rsidR="00121AB2" w:rsidRPr="00293980">
        <w:rPr>
          <w:color w:val="000000" w:themeColor="text1"/>
          <w:w w:val="105"/>
          <w:sz w:val="24"/>
          <w:szCs w:val="24"/>
        </w:rPr>
        <w:t>, 1003.42</w:t>
      </w:r>
      <w:r w:rsidR="00AD5A30" w:rsidRPr="00293980">
        <w:rPr>
          <w:color w:val="000000" w:themeColor="text1"/>
          <w:w w:val="105"/>
          <w:sz w:val="24"/>
          <w:szCs w:val="24"/>
        </w:rPr>
        <w:t>(</w:t>
      </w:r>
      <w:r w:rsidR="007D55A3">
        <w:rPr>
          <w:color w:val="000000" w:themeColor="text1"/>
          <w:w w:val="105"/>
          <w:sz w:val="24"/>
          <w:szCs w:val="24"/>
        </w:rPr>
        <w:t>5</w:t>
      </w:r>
      <w:r w:rsidR="00AD5A30" w:rsidRPr="00293980">
        <w:rPr>
          <w:color w:val="000000" w:themeColor="text1"/>
          <w:w w:val="105"/>
          <w:sz w:val="24"/>
          <w:szCs w:val="24"/>
        </w:rPr>
        <w:t>)</w:t>
      </w:r>
      <w:r w:rsidR="00121AB2" w:rsidRPr="00293980">
        <w:rPr>
          <w:color w:val="000000" w:themeColor="text1"/>
          <w:w w:val="105"/>
          <w:sz w:val="24"/>
          <w:szCs w:val="24"/>
        </w:rPr>
        <w:t>, 1003.44</w:t>
      </w:r>
      <w:r w:rsidR="007D55A3">
        <w:rPr>
          <w:color w:val="000000" w:themeColor="text1"/>
          <w:w w:val="105"/>
          <w:sz w:val="24"/>
          <w:szCs w:val="24"/>
        </w:rPr>
        <w:t>(1)</w:t>
      </w:r>
      <w:r w:rsidR="00121AB2" w:rsidRPr="00293980">
        <w:rPr>
          <w:color w:val="000000" w:themeColor="text1"/>
          <w:w w:val="105"/>
          <w:sz w:val="24"/>
          <w:szCs w:val="24"/>
        </w:rPr>
        <w:t xml:space="preserve">, </w:t>
      </w:r>
      <w:r w:rsidR="00301D6C" w:rsidRPr="00293980">
        <w:rPr>
          <w:color w:val="000000" w:themeColor="text1"/>
          <w:w w:val="105"/>
          <w:sz w:val="24"/>
          <w:szCs w:val="24"/>
        </w:rPr>
        <w:t xml:space="preserve">and </w:t>
      </w:r>
      <w:r w:rsidR="00121AB2" w:rsidRPr="00293980">
        <w:rPr>
          <w:color w:val="000000" w:themeColor="text1"/>
          <w:w w:val="105"/>
          <w:sz w:val="24"/>
          <w:szCs w:val="24"/>
        </w:rPr>
        <w:t>1003.47</w:t>
      </w:r>
      <w:r w:rsidR="007D55A3">
        <w:rPr>
          <w:color w:val="000000" w:themeColor="text1"/>
          <w:w w:val="105"/>
          <w:sz w:val="24"/>
          <w:szCs w:val="24"/>
        </w:rPr>
        <w:t>(1)(a)</w:t>
      </w:r>
      <w:r w:rsidR="00301D6C" w:rsidRPr="00293980">
        <w:rPr>
          <w:color w:val="000000" w:themeColor="text1"/>
          <w:w w:val="105"/>
          <w:sz w:val="24"/>
          <w:szCs w:val="24"/>
        </w:rPr>
        <w:t xml:space="preserve">; </w:t>
      </w:r>
      <w:r w:rsidR="00392DEE" w:rsidRPr="00293980">
        <w:rPr>
          <w:color w:val="000000" w:themeColor="text1"/>
          <w:w w:val="105"/>
          <w:sz w:val="24"/>
          <w:szCs w:val="24"/>
        </w:rPr>
        <w:t>Fla. Admin. Code R. 64D-3.046</w:t>
      </w:r>
      <w:r w:rsidR="007D55A3">
        <w:rPr>
          <w:color w:val="000000" w:themeColor="text1"/>
          <w:w w:val="105"/>
          <w:sz w:val="24"/>
          <w:szCs w:val="24"/>
        </w:rPr>
        <w:t>(6)</w:t>
      </w:r>
      <w:r w:rsidR="00392DEE" w:rsidRPr="00293980">
        <w:rPr>
          <w:color w:val="000000" w:themeColor="text1"/>
          <w:w w:val="105"/>
          <w:sz w:val="24"/>
          <w:szCs w:val="24"/>
        </w:rPr>
        <w:t xml:space="preserve">; </w:t>
      </w:r>
      <w:r w:rsidR="00121AB2" w:rsidRPr="00293980">
        <w:rPr>
          <w:color w:val="000000" w:themeColor="text1"/>
          <w:w w:val="105"/>
          <w:sz w:val="24"/>
          <w:szCs w:val="24"/>
        </w:rPr>
        <w:t xml:space="preserve">20 </w:t>
      </w:r>
      <w:r w:rsidR="00301D6C" w:rsidRPr="00293980">
        <w:rPr>
          <w:color w:val="000000" w:themeColor="text1"/>
          <w:w w:val="105"/>
          <w:sz w:val="24"/>
          <w:szCs w:val="24"/>
        </w:rPr>
        <w:t>United States Code (“</w:t>
      </w:r>
      <w:r w:rsidR="00121AB2" w:rsidRPr="00293980">
        <w:rPr>
          <w:color w:val="000000" w:themeColor="text1"/>
          <w:w w:val="105"/>
          <w:sz w:val="24"/>
          <w:szCs w:val="24"/>
        </w:rPr>
        <w:t>U.S.C.</w:t>
      </w:r>
      <w:r w:rsidR="00301D6C" w:rsidRPr="00293980">
        <w:rPr>
          <w:color w:val="000000" w:themeColor="text1"/>
          <w:w w:val="105"/>
          <w:sz w:val="24"/>
          <w:szCs w:val="24"/>
        </w:rPr>
        <w:t>”)</w:t>
      </w:r>
      <w:r w:rsidR="00121AB2" w:rsidRPr="00293980">
        <w:rPr>
          <w:color w:val="000000" w:themeColor="text1"/>
          <w:w w:val="105"/>
          <w:sz w:val="24"/>
          <w:szCs w:val="24"/>
        </w:rPr>
        <w:t xml:space="preserve"> §1232(h)</w:t>
      </w:r>
      <w:r w:rsidR="00301D6C" w:rsidRPr="00293980">
        <w:rPr>
          <w:color w:val="000000" w:themeColor="text1"/>
          <w:w w:val="105"/>
          <w:sz w:val="24"/>
          <w:szCs w:val="24"/>
        </w:rPr>
        <w:t>; 34 Code of Federal Regulations (“CFR”) 98</w:t>
      </w:r>
      <w:r w:rsidR="00855741">
        <w:rPr>
          <w:color w:val="000000" w:themeColor="text1"/>
          <w:w w:val="105"/>
          <w:sz w:val="24"/>
          <w:szCs w:val="24"/>
        </w:rPr>
        <w:t>.4</w:t>
      </w:r>
      <w:r w:rsidR="004E72C6" w:rsidRPr="00293980">
        <w:rPr>
          <w:color w:val="000000" w:themeColor="text1"/>
          <w:w w:val="105"/>
          <w:sz w:val="24"/>
          <w:szCs w:val="24"/>
        </w:rPr>
        <w:t>; and the U.S. Supreme Court’s decision i</w:t>
      </w:r>
      <w:r w:rsidR="00293980" w:rsidRPr="00293980">
        <w:rPr>
          <w:color w:val="000000" w:themeColor="text1"/>
          <w:w w:val="105"/>
          <w:sz w:val="24"/>
          <w:szCs w:val="24"/>
        </w:rPr>
        <w:t xml:space="preserve">n </w:t>
      </w:r>
      <w:r w:rsidR="00293980" w:rsidRPr="00293980">
        <w:rPr>
          <w:i/>
          <w:iCs/>
          <w:color w:val="000000" w:themeColor="text1"/>
          <w:w w:val="105"/>
          <w:sz w:val="24"/>
          <w:szCs w:val="24"/>
        </w:rPr>
        <w:t>Mahmoud v. Taylor</w:t>
      </w:r>
      <w:r w:rsidR="00293980" w:rsidRPr="00293980">
        <w:rPr>
          <w:color w:val="000000" w:themeColor="text1"/>
          <w:w w:val="105"/>
          <w:sz w:val="24"/>
          <w:szCs w:val="24"/>
        </w:rPr>
        <w:t xml:space="preserve">, </w:t>
      </w:r>
      <w:r w:rsidR="00227629" w:rsidRPr="00293980">
        <w:rPr>
          <w:color w:val="000000" w:themeColor="text1"/>
          <w:w w:val="105"/>
          <w:sz w:val="24"/>
          <w:szCs w:val="24"/>
        </w:rPr>
        <w:t xml:space="preserve">No. 24-297, 2025 U.S. LEXIS 2500, </w:t>
      </w:r>
      <w:r w:rsidR="00227629">
        <w:rPr>
          <w:color w:val="000000" w:themeColor="text1"/>
          <w:w w:val="105"/>
          <w:sz w:val="24"/>
          <w:szCs w:val="24"/>
        </w:rPr>
        <w:t>606</w:t>
      </w:r>
      <w:r w:rsidR="00227629" w:rsidRPr="00293980">
        <w:rPr>
          <w:color w:val="000000" w:themeColor="text1"/>
          <w:w w:val="105"/>
          <w:sz w:val="24"/>
          <w:szCs w:val="24"/>
        </w:rPr>
        <w:t xml:space="preserve"> U.S. ___ (June 27, 2025), </w:t>
      </w:r>
      <w:r w:rsidR="00121AB2" w:rsidRPr="00293980">
        <w:rPr>
          <w:color w:val="000000" w:themeColor="text1"/>
          <w:w w:val="105"/>
          <w:sz w:val="24"/>
          <w:szCs w:val="24"/>
        </w:rPr>
        <w:t xml:space="preserve">my child </w:t>
      </w:r>
      <w:r w:rsidR="00293980" w:rsidRPr="00293980">
        <w:rPr>
          <w:color w:val="000000" w:themeColor="text1"/>
          <w:w w:val="105"/>
          <w:sz w:val="24"/>
          <w:szCs w:val="24"/>
        </w:rPr>
        <w:t>shall be</w:t>
      </w:r>
      <w:r w:rsidR="00121AB2" w:rsidRPr="00293980">
        <w:rPr>
          <w:color w:val="000000" w:themeColor="text1"/>
          <w:w w:val="105"/>
          <w:sz w:val="24"/>
          <w:szCs w:val="24"/>
        </w:rPr>
        <w:t xml:space="preserve"> exempted for the current school year from the following school instruction and/or activities as indicated by the boxes checked below</w:t>
      </w:r>
      <w:r w:rsidR="00DE6DC0" w:rsidRPr="00293980">
        <w:rPr>
          <w:color w:val="000000" w:themeColor="text1"/>
          <w:w w:val="105"/>
          <w:sz w:val="24"/>
          <w:szCs w:val="24"/>
        </w:rPr>
        <w:t>:</w:t>
      </w:r>
    </w:p>
    <w:p w14:paraId="697934AA" w14:textId="763D5DE7" w:rsidR="00227629" w:rsidRPr="00227629" w:rsidRDefault="00227629" w:rsidP="00227629">
      <w:pPr>
        <w:pStyle w:val="ListParagraph"/>
        <w:numPr>
          <w:ilvl w:val="0"/>
          <w:numId w:val="3"/>
        </w:numPr>
        <w:tabs>
          <w:tab w:val="left" w:pos="536"/>
        </w:tabs>
        <w:spacing w:line="247" w:lineRule="auto"/>
        <w:ind w:right="378" w:hanging="450"/>
        <w:jc w:val="both"/>
        <w:rPr>
          <w:color w:val="000000" w:themeColor="text1"/>
        </w:rPr>
      </w:pPr>
      <w:r w:rsidRPr="00227629">
        <w:rPr>
          <w:b/>
          <w:bCs/>
          <w:color w:val="000000" w:themeColor="text1"/>
        </w:rPr>
        <w:t xml:space="preserve">Material that Relates to Sexual or Religious Beliefs </w:t>
      </w:r>
      <w:r w:rsidRPr="00227629">
        <w:rPr>
          <w:color w:val="000000" w:themeColor="text1"/>
        </w:rPr>
        <w:t>– Pursuant to the U.S. Supreme Court’s decision in</w:t>
      </w:r>
      <w:r>
        <w:rPr>
          <w:color w:val="000000" w:themeColor="text1"/>
        </w:rPr>
        <w:t xml:space="preserve"> </w:t>
      </w:r>
      <w:r w:rsidRPr="00293980">
        <w:rPr>
          <w:i/>
          <w:iCs/>
          <w:color w:val="000000" w:themeColor="text1"/>
          <w:w w:val="105"/>
        </w:rPr>
        <w:t>Mahmoud v. Taylor</w:t>
      </w:r>
      <w:r w:rsidRPr="00293980">
        <w:rPr>
          <w:color w:val="000000" w:themeColor="text1"/>
          <w:w w:val="105"/>
        </w:rPr>
        <w:t xml:space="preserve">, No. 24-297, 2025 U.S. LEXIS 2500, </w:t>
      </w:r>
      <w:r>
        <w:rPr>
          <w:color w:val="000000" w:themeColor="text1"/>
          <w:w w:val="105"/>
        </w:rPr>
        <w:t>606</w:t>
      </w:r>
      <w:r w:rsidRPr="00293980">
        <w:rPr>
          <w:color w:val="000000" w:themeColor="text1"/>
          <w:w w:val="105"/>
        </w:rPr>
        <w:t xml:space="preserve"> U.S. ___ (June 27, 2025), </w:t>
      </w:r>
      <w:r w:rsidRPr="00227629">
        <w:rPr>
          <w:color w:val="000000" w:themeColor="text1"/>
        </w:rPr>
        <w:t xml:space="preserve">this serves as written notice that – based on my religious beliefs – my child shall be exempted from exposure to the following: (1) any instruction, instructional activity, lesson, presentation, display, event, school assembly, program, or other audio, visual, or written material that promotes, discusses, or recognizes sexual lifestyles other than that found in the marriage between one man and one woman; and (2) any instruction, instructional activity, lesson, presentation, display, event, school assembly, program, or other audio, visual, or written material that promotes, discusses, or recognizes any gender identity other than that which is synonymous with the biology of one’s sex at birth. This exemption applies to any of the </w:t>
      </w:r>
      <w:proofErr w:type="gramStart"/>
      <w:r w:rsidRPr="00227629">
        <w:rPr>
          <w:color w:val="000000" w:themeColor="text1"/>
        </w:rPr>
        <w:t>aforementioned material</w:t>
      </w:r>
      <w:proofErr w:type="gramEnd"/>
      <w:r w:rsidRPr="00227629">
        <w:rPr>
          <w:color w:val="000000" w:themeColor="text1"/>
        </w:rPr>
        <w:t xml:space="preserve">, whether that material is in the curriculum or outside of the curriculum and </w:t>
      </w:r>
      <w:r w:rsidR="007E30B6">
        <w:rPr>
          <w:color w:val="000000" w:themeColor="text1"/>
        </w:rPr>
        <w:t xml:space="preserve">whether that material </w:t>
      </w:r>
      <w:r w:rsidRPr="00227629">
        <w:rPr>
          <w:color w:val="000000" w:themeColor="text1"/>
        </w:rPr>
        <w:t xml:space="preserve">is in the classroom or outside of the classroom. Furthermore, please notify me at least two (2) weeks in advance if any of the </w:t>
      </w:r>
      <w:proofErr w:type="gramStart"/>
      <w:r w:rsidRPr="00227629">
        <w:rPr>
          <w:color w:val="000000" w:themeColor="text1"/>
        </w:rPr>
        <w:t>aforementioned material</w:t>
      </w:r>
      <w:proofErr w:type="gramEnd"/>
      <w:r w:rsidRPr="00227629">
        <w:rPr>
          <w:color w:val="000000" w:themeColor="text1"/>
        </w:rPr>
        <w:t xml:space="preserve"> will take place in, be presented in, or be used in any of my child’s classes or in my child’s school. While I understand that some parents may not object to this type of material being present in or taught at school, I feel strongly that these matters are best discussed at home.</w:t>
      </w:r>
    </w:p>
    <w:p w14:paraId="753C895C" w14:textId="1052FB75" w:rsidR="007C12DA" w:rsidRPr="007E30B6" w:rsidRDefault="00121AB2" w:rsidP="005D4B80">
      <w:pPr>
        <w:pStyle w:val="ListParagraph"/>
        <w:numPr>
          <w:ilvl w:val="0"/>
          <w:numId w:val="3"/>
        </w:numPr>
        <w:tabs>
          <w:tab w:val="left" w:pos="536"/>
        </w:tabs>
        <w:spacing w:line="247" w:lineRule="auto"/>
        <w:ind w:right="378" w:hanging="450"/>
        <w:jc w:val="both"/>
        <w:rPr>
          <w:color w:val="000000" w:themeColor="text1"/>
        </w:rPr>
      </w:pPr>
      <w:r w:rsidRPr="00293980">
        <w:rPr>
          <w:b/>
          <w:color w:val="000000" w:themeColor="text1"/>
          <w:w w:val="105"/>
        </w:rPr>
        <w:t xml:space="preserve">Reproductive Health &amp; Disease Education </w:t>
      </w:r>
      <w:r w:rsidRPr="00293980">
        <w:rPr>
          <w:color w:val="000000" w:themeColor="text1"/>
          <w:w w:val="105"/>
        </w:rPr>
        <w:t xml:space="preserve">– </w:t>
      </w:r>
      <w:r w:rsidR="00A329EB" w:rsidRPr="00293980">
        <w:rPr>
          <w:color w:val="000000" w:themeColor="text1"/>
          <w:w w:val="105"/>
        </w:rPr>
        <w:t xml:space="preserve">To the school principal: </w:t>
      </w:r>
      <w:r w:rsidRPr="00293980">
        <w:rPr>
          <w:color w:val="000000" w:themeColor="text1"/>
          <w:w w:val="105"/>
        </w:rPr>
        <w:t xml:space="preserve">Pursuant to </w:t>
      </w:r>
      <w:r w:rsidR="00657B0D">
        <w:rPr>
          <w:color w:val="000000" w:themeColor="text1"/>
          <w:w w:val="105"/>
        </w:rPr>
        <w:t>Fla. Stat.</w:t>
      </w:r>
      <w:r w:rsidR="00AD5A30" w:rsidRPr="00293980">
        <w:rPr>
          <w:color w:val="000000" w:themeColor="text1"/>
          <w:w w:val="105"/>
        </w:rPr>
        <w:t xml:space="preserve"> </w:t>
      </w:r>
      <w:r w:rsidRPr="00293980">
        <w:rPr>
          <w:color w:val="000000" w:themeColor="text1"/>
          <w:w w:val="105"/>
        </w:rPr>
        <w:t>§1003.42</w:t>
      </w:r>
      <w:r w:rsidR="00AD5A30" w:rsidRPr="00293980">
        <w:rPr>
          <w:color w:val="000000" w:themeColor="text1"/>
          <w:w w:val="105"/>
        </w:rPr>
        <w:t>(3)</w:t>
      </w:r>
      <w:r w:rsidR="00763523">
        <w:rPr>
          <w:color w:val="000000" w:themeColor="text1"/>
          <w:w w:val="105"/>
        </w:rPr>
        <w:t>,</w:t>
      </w:r>
      <w:r w:rsidRPr="00293980">
        <w:rPr>
          <w:color w:val="000000" w:themeColor="text1"/>
          <w:w w:val="105"/>
        </w:rPr>
        <w:t xml:space="preserve"> this serve</w:t>
      </w:r>
      <w:r w:rsidR="007E30B6">
        <w:rPr>
          <w:color w:val="000000" w:themeColor="text1"/>
          <w:w w:val="105"/>
        </w:rPr>
        <w:t>s</w:t>
      </w:r>
      <w:r w:rsidRPr="00293980">
        <w:rPr>
          <w:color w:val="000000" w:themeColor="text1"/>
          <w:w w:val="105"/>
        </w:rPr>
        <w:t xml:space="preserve"> as a written notice that my</w:t>
      </w:r>
      <w:r w:rsidRPr="00293980">
        <w:rPr>
          <w:color w:val="000000" w:themeColor="text1"/>
          <w:spacing w:val="-4"/>
          <w:w w:val="105"/>
        </w:rPr>
        <w:t xml:space="preserve"> </w:t>
      </w:r>
      <w:r w:rsidRPr="00293980">
        <w:rPr>
          <w:color w:val="000000" w:themeColor="text1"/>
          <w:w w:val="105"/>
        </w:rPr>
        <w:t>child</w:t>
      </w:r>
      <w:r w:rsidRPr="00293980">
        <w:rPr>
          <w:color w:val="000000" w:themeColor="text1"/>
          <w:spacing w:val="-3"/>
          <w:w w:val="105"/>
        </w:rPr>
        <w:t xml:space="preserve"> </w:t>
      </w:r>
      <w:r w:rsidRPr="00293980">
        <w:rPr>
          <w:color w:val="000000" w:themeColor="text1"/>
          <w:w w:val="105"/>
        </w:rPr>
        <w:t>is</w:t>
      </w:r>
      <w:r w:rsidRPr="00293980">
        <w:rPr>
          <w:color w:val="000000" w:themeColor="text1"/>
          <w:spacing w:val="-5"/>
          <w:w w:val="105"/>
        </w:rPr>
        <w:t xml:space="preserve"> </w:t>
      </w:r>
      <w:r w:rsidRPr="00293980">
        <w:rPr>
          <w:color w:val="000000" w:themeColor="text1"/>
          <w:w w:val="105"/>
        </w:rPr>
        <w:t>to</w:t>
      </w:r>
      <w:r w:rsidRPr="00293980">
        <w:rPr>
          <w:color w:val="000000" w:themeColor="text1"/>
          <w:spacing w:val="-3"/>
          <w:w w:val="105"/>
        </w:rPr>
        <w:t xml:space="preserve"> </w:t>
      </w:r>
      <w:r w:rsidRPr="00293980">
        <w:rPr>
          <w:color w:val="000000" w:themeColor="text1"/>
          <w:w w:val="105"/>
        </w:rPr>
        <w:t>be</w:t>
      </w:r>
      <w:r w:rsidRPr="00293980">
        <w:rPr>
          <w:color w:val="000000" w:themeColor="text1"/>
          <w:spacing w:val="-4"/>
          <w:w w:val="105"/>
        </w:rPr>
        <w:t xml:space="preserve"> </w:t>
      </w:r>
      <w:r w:rsidRPr="00293980">
        <w:rPr>
          <w:color w:val="000000" w:themeColor="text1"/>
          <w:w w:val="105"/>
        </w:rPr>
        <w:t>exempted</w:t>
      </w:r>
      <w:r w:rsidRPr="00293980">
        <w:rPr>
          <w:color w:val="000000" w:themeColor="text1"/>
          <w:spacing w:val="-3"/>
          <w:w w:val="105"/>
        </w:rPr>
        <w:t xml:space="preserve"> </w:t>
      </w:r>
      <w:r w:rsidRPr="00293980">
        <w:rPr>
          <w:color w:val="000000" w:themeColor="text1"/>
          <w:w w:val="105"/>
        </w:rPr>
        <w:t>from</w:t>
      </w:r>
      <w:r w:rsidRPr="00293980">
        <w:rPr>
          <w:color w:val="000000" w:themeColor="text1"/>
          <w:spacing w:val="-2"/>
          <w:w w:val="105"/>
        </w:rPr>
        <w:t xml:space="preserve"> </w:t>
      </w:r>
      <w:r w:rsidRPr="00293980">
        <w:rPr>
          <w:color w:val="000000" w:themeColor="text1"/>
          <w:w w:val="105"/>
        </w:rPr>
        <w:t>the</w:t>
      </w:r>
      <w:r w:rsidRPr="00293980">
        <w:rPr>
          <w:color w:val="000000" w:themeColor="text1"/>
          <w:spacing w:val="-4"/>
          <w:w w:val="105"/>
        </w:rPr>
        <w:t xml:space="preserve"> </w:t>
      </w:r>
      <w:r w:rsidRPr="00293980">
        <w:rPr>
          <w:color w:val="000000" w:themeColor="text1"/>
          <w:w w:val="105"/>
        </w:rPr>
        <w:t>teaching</w:t>
      </w:r>
      <w:r w:rsidRPr="00293980">
        <w:rPr>
          <w:color w:val="000000" w:themeColor="text1"/>
          <w:spacing w:val="-3"/>
          <w:w w:val="105"/>
        </w:rPr>
        <w:t xml:space="preserve"> </w:t>
      </w:r>
      <w:r w:rsidRPr="00293980">
        <w:rPr>
          <w:color w:val="000000" w:themeColor="text1"/>
          <w:w w:val="105"/>
        </w:rPr>
        <w:t>of</w:t>
      </w:r>
      <w:r w:rsidRPr="00293980">
        <w:rPr>
          <w:color w:val="000000" w:themeColor="text1"/>
          <w:spacing w:val="-5"/>
          <w:w w:val="105"/>
        </w:rPr>
        <w:t xml:space="preserve"> </w:t>
      </w:r>
      <w:r w:rsidRPr="00293980">
        <w:rPr>
          <w:color w:val="000000" w:themeColor="text1"/>
          <w:w w:val="105"/>
        </w:rPr>
        <w:t>reproductive</w:t>
      </w:r>
      <w:r w:rsidRPr="00293980">
        <w:rPr>
          <w:color w:val="000000" w:themeColor="text1"/>
          <w:spacing w:val="-3"/>
          <w:w w:val="105"/>
        </w:rPr>
        <w:t xml:space="preserve"> </w:t>
      </w:r>
      <w:r w:rsidRPr="00293980">
        <w:rPr>
          <w:color w:val="000000" w:themeColor="text1"/>
          <w:w w:val="105"/>
        </w:rPr>
        <w:t>health</w:t>
      </w:r>
      <w:r w:rsidRPr="00293980">
        <w:rPr>
          <w:color w:val="000000" w:themeColor="text1"/>
          <w:spacing w:val="-3"/>
          <w:w w:val="105"/>
        </w:rPr>
        <w:t xml:space="preserve"> </w:t>
      </w:r>
      <w:r w:rsidRPr="00293980">
        <w:rPr>
          <w:color w:val="000000" w:themeColor="text1"/>
          <w:w w:val="105"/>
        </w:rPr>
        <w:t>or</w:t>
      </w:r>
      <w:r w:rsidRPr="00293980">
        <w:rPr>
          <w:color w:val="000000" w:themeColor="text1"/>
          <w:spacing w:val="-5"/>
          <w:w w:val="105"/>
        </w:rPr>
        <w:t xml:space="preserve"> </w:t>
      </w:r>
      <w:r w:rsidRPr="00293980">
        <w:rPr>
          <w:color w:val="000000" w:themeColor="text1"/>
          <w:w w:val="105"/>
        </w:rPr>
        <w:t>any</w:t>
      </w:r>
      <w:r w:rsidRPr="00293980">
        <w:rPr>
          <w:color w:val="000000" w:themeColor="text1"/>
          <w:spacing w:val="-2"/>
          <w:w w:val="105"/>
        </w:rPr>
        <w:t xml:space="preserve"> </w:t>
      </w:r>
      <w:r w:rsidRPr="00293980">
        <w:rPr>
          <w:color w:val="000000" w:themeColor="text1"/>
          <w:w w:val="105"/>
        </w:rPr>
        <w:t>disease,</w:t>
      </w:r>
      <w:r w:rsidRPr="00293980">
        <w:rPr>
          <w:color w:val="000000" w:themeColor="text1"/>
          <w:spacing w:val="-5"/>
          <w:w w:val="105"/>
        </w:rPr>
        <w:t xml:space="preserve"> </w:t>
      </w:r>
      <w:r w:rsidRPr="00293980">
        <w:rPr>
          <w:color w:val="000000" w:themeColor="text1"/>
          <w:w w:val="105"/>
        </w:rPr>
        <w:t>including</w:t>
      </w:r>
      <w:r w:rsidRPr="00293980">
        <w:rPr>
          <w:color w:val="000000" w:themeColor="text1"/>
          <w:spacing w:val="-3"/>
          <w:w w:val="105"/>
        </w:rPr>
        <w:t xml:space="preserve"> </w:t>
      </w:r>
      <w:r w:rsidRPr="00293980">
        <w:rPr>
          <w:color w:val="000000" w:themeColor="text1"/>
          <w:w w:val="105"/>
        </w:rPr>
        <w:t>HIV/AIDS,</w:t>
      </w:r>
      <w:r w:rsidRPr="00293980">
        <w:rPr>
          <w:color w:val="000000" w:themeColor="text1"/>
          <w:spacing w:val="-4"/>
          <w:w w:val="105"/>
        </w:rPr>
        <w:t xml:space="preserve"> </w:t>
      </w:r>
      <w:r w:rsidRPr="00293980">
        <w:rPr>
          <w:color w:val="000000" w:themeColor="text1"/>
          <w:w w:val="105"/>
        </w:rPr>
        <w:t>its symptoms, development, and</w:t>
      </w:r>
      <w:r w:rsidRPr="00293980">
        <w:rPr>
          <w:color w:val="000000" w:themeColor="text1"/>
          <w:spacing w:val="1"/>
          <w:w w:val="105"/>
        </w:rPr>
        <w:t xml:space="preserve"> </w:t>
      </w:r>
      <w:r w:rsidRPr="00293980">
        <w:rPr>
          <w:color w:val="000000" w:themeColor="text1"/>
          <w:w w:val="105"/>
        </w:rPr>
        <w:t>treatment.</w:t>
      </w:r>
    </w:p>
    <w:p w14:paraId="1E199BE7" w14:textId="409698D8" w:rsidR="0065657C" w:rsidRPr="0065657C" w:rsidRDefault="0065657C" w:rsidP="005D4B80">
      <w:pPr>
        <w:pStyle w:val="ListParagraph"/>
        <w:numPr>
          <w:ilvl w:val="0"/>
          <w:numId w:val="3"/>
        </w:numPr>
        <w:tabs>
          <w:tab w:val="left" w:pos="536"/>
        </w:tabs>
        <w:spacing w:line="247" w:lineRule="auto"/>
        <w:ind w:right="378" w:hanging="450"/>
        <w:jc w:val="both"/>
        <w:rPr>
          <w:color w:val="000000" w:themeColor="text1"/>
        </w:rPr>
      </w:pPr>
      <w:r w:rsidRPr="00F91334">
        <w:rPr>
          <w:b/>
          <w:bCs/>
          <w:color w:val="000000" w:themeColor="text1"/>
        </w:rPr>
        <w:t xml:space="preserve">Contraceptive </w:t>
      </w:r>
      <w:r w:rsidR="000D7573">
        <w:rPr>
          <w:b/>
          <w:bCs/>
          <w:color w:val="000000" w:themeColor="text1"/>
        </w:rPr>
        <w:t>S</w:t>
      </w:r>
      <w:r w:rsidRPr="00F91334">
        <w:rPr>
          <w:b/>
          <w:bCs/>
          <w:color w:val="000000" w:themeColor="text1"/>
        </w:rPr>
        <w:t>ervices</w:t>
      </w:r>
      <w:r>
        <w:rPr>
          <w:color w:val="000000" w:themeColor="text1"/>
        </w:rPr>
        <w:t xml:space="preserve"> – </w:t>
      </w:r>
      <w:r w:rsidR="007E30B6">
        <w:rPr>
          <w:color w:val="000000" w:themeColor="text1"/>
        </w:rPr>
        <w:t>This serves as written notice that m</w:t>
      </w:r>
      <w:r>
        <w:rPr>
          <w:color w:val="000000" w:themeColor="text1"/>
        </w:rPr>
        <w:t>y child is not to be given birth control, condoms,</w:t>
      </w:r>
      <w:r w:rsidR="000D7573">
        <w:rPr>
          <w:color w:val="000000" w:themeColor="text1"/>
        </w:rPr>
        <w:t xml:space="preserve"> or</w:t>
      </w:r>
      <w:r>
        <w:rPr>
          <w:color w:val="000000" w:themeColor="text1"/>
        </w:rPr>
        <w:t xml:space="preserve"> abortion advice, </w:t>
      </w:r>
      <w:r w:rsidR="000D7573">
        <w:rPr>
          <w:color w:val="000000" w:themeColor="text1"/>
        </w:rPr>
        <w:t>and shall not be</w:t>
      </w:r>
      <w:r>
        <w:rPr>
          <w:color w:val="000000" w:themeColor="text1"/>
        </w:rPr>
        <w:t xml:space="preserve"> permitted to be in discussions surrounding such topics pursuant to </w:t>
      </w:r>
      <w:r w:rsidR="00657B0D">
        <w:rPr>
          <w:color w:val="000000" w:themeColor="text1"/>
        </w:rPr>
        <w:t>Fla. Stat.</w:t>
      </w:r>
      <w:r w:rsidR="000D7573">
        <w:rPr>
          <w:color w:val="000000" w:themeColor="text1"/>
        </w:rPr>
        <w:t xml:space="preserve"> </w:t>
      </w:r>
      <w:r w:rsidRPr="0065657C">
        <w:rPr>
          <w:color w:val="000000" w:themeColor="text1"/>
        </w:rPr>
        <w:t>§ 1002.20</w:t>
      </w:r>
      <w:r>
        <w:rPr>
          <w:color w:val="000000" w:themeColor="text1"/>
        </w:rPr>
        <w:t>(e).</w:t>
      </w:r>
    </w:p>
    <w:p w14:paraId="5FCD3F9D" w14:textId="682F0E93" w:rsidR="007C12DA" w:rsidRPr="00293980" w:rsidRDefault="00121AB2" w:rsidP="00C451ED">
      <w:pPr>
        <w:pStyle w:val="ListParagraph"/>
        <w:numPr>
          <w:ilvl w:val="0"/>
          <w:numId w:val="3"/>
        </w:numPr>
        <w:tabs>
          <w:tab w:val="left" w:pos="597"/>
        </w:tabs>
        <w:spacing w:line="244" w:lineRule="auto"/>
        <w:ind w:left="560" w:right="1006" w:hanging="446"/>
        <w:rPr>
          <w:color w:val="000000" w:themeColor="text1"/>
        </w:rPr>
      </w:pPr>
      <w:r w:rsidRPr="00293980">
        <w:rPr>
          <w:b/>
          <w:color w:val="000000" w:themeColor="text1"/>
          <w:w w:val="105"/>
        </w:rPr>
        <w:t>Health</w:t>
      </w:r>
      <w:r w:rsidRPr="00293980">
        <w:rPr>
          <w:b/>
          <w:color w:val="000000" w:themeColor="text1"/>
          <w:spacing w:val="-3"/>
          <w:w w:val="105"/>
        </w:rPr>
        <w:t xml:space="preserve"> </w:t>
      </w:r>
      <w:r w:rsidRPr="00293980">
        <w:rPr>
          <w:b/>
          <w:color w:val="000000" w:themeColor="text1"/>
          <w:w w:val="105"/>
        </w:rPr>
        <w:t>Examinations</w:t>
      </w:r>
      <w:r w:rsidRPr="00293980">
        <w:rPr>
          <w:b/>
          <w:color w:val="000000" w:themeColor="text1"/>
          <w:spacing w:val="-3"/>
          <w:w w:val="105"/>
        </w:rPr>
        <w:t xml:space="preserve"> </w:t>
      </w:r>
      <w:r w:rsidRPr="00293980">
        <w:rPr>
          <w:color w:val="000000" w:themeColor="text1"/>
          <w:w w:val="105"/>
        </w:rPr>
        <w:t>–</w:t>
      </w:r>
      <w:r w:rsidRPr="00293980">
        <w:rPr>
          <w:color w:val="000000" w:themeColor="text1"/>
          <w:spacing w:val="-3"/>
          <w:w w:val="105"/>
        </w:rPr>
        <w:t xml:space="preserve"> </w:t>
      </w:r>
      <w:r w:rsidR="00C451ED" w:rsidRPr="00293980">
        <w:rPr>
          <w:color w:val="000000" w:themeColor="text1"/>
          <w:spacing w:val="-3"/>
          <w:w w:val="105"/>
        </w:rPr>
        <w:t xml:space="preserve">To the health personnel providing health services at my child’s school: </w:t>
      </w:r>
      <w:r w:rsidR="00C451ED" w:rsidRPr="00293980">
        <w:rPr>
          <w:color w:val="000000" w:themeColor="text1"/>
        </w:rPr>
        <w:t xml:space="preserve">Pursuant to </w:t>
      </w:r>
      <w:r w:rsidR="00657B0D">
        <w:rPr>
          <w:color w:val="000000" w:themeColor="text1"/>
        </w:rPr>
        <w:t>Fla. Stat.</w:t>
      </w:r>
      <w:r w:rsidR="00C451ED" w:rsidRPr="00293980">
        <w:rPr>
          <w:color w:val="000000" w:themeColor="text1"/>
        </w:rPr>
        <w:t xml:space="preserve"> § 1003.22(1), this s</w:t>
      </w:r>
      <w:r w:rsidR="007E30B6">
        <w:rPr>
          <w:color w:val="000000" w:themeColor="text1"/>
        </w:rPr>
        <w:t>erves</w:t>
      </w:r>
      <w:r w:rsidRPr="00293980">
        <w:rPr>
          <w:color w:val="000000" w:themeColor="text1"/>
          <w:spacing w:val="-3"/>
          <w:w w:val="105"/>
        </w:rPr>
        <w:t xml:space="preserve"> </w:t>
      </w:r>
      <w:r w:rsidRPr="00293980">
        <w:rPr>
          <w:color w:val="000000" w:themeColor="text1"/>
          <w:w w:val="105"/>
        </w:rPr>
        <w:t>as</w:t>
      </w:r>
      <w:r w:rsidRPr="00293980">
        <w:rPr>
          <w:color w:val="000000" w:themeColor="text1"/>
          <w:spacing w:val="-2"/>
          <w:w w:val="105"/>
        </w:rPr>
        <w:t xml:space="preserve"> </w:t>
      </w:r>
      <w:r w:rsidRPr="00293980">
        <w:rPr>
          <w:color w:val="000000" w:themeColor="text1"/>
          <w:w w:val="105"/>
        </w:rPr>
        <w:t>written</w:t>
      </w:r>
      <w:r w:rsidRPr="00293980">
        <w:rPr>
          <w:color w:val="000000" w:themeColor="text1"/>
          <w:spacing w:val="-3"/>
          <w:w w:val="105"/>
        </w:rPr>
        <w:t xml:space="preserve"> </w:t>
      </w:r>
      <w:r w:rsidRPr="00293980">
        <w:rPr>
          <w:color w:val="000000" w:themeColor="text1"/>
          <w:w w:val="105"/>
        </w:rPr>
        <w:t>notice</w:t>
      </w:r>
      <w:r w:rsidRPr="00293980">
        <w:rPr>
          <w:color w:val="000000" w:themeColor="text1"/>
          <w:spacing w:val="-3"/>
          <w:w w:val="105"/>
        </w:rPr>
        <w:t xml:space="preserve"> </w:t>
      </w:r>
      <w:r w:rsidRPr="00293980">
        <w:rPr>
          <w:color w:val="000000" w:themeColor="text1"/>
          <w:w w:val="105"/>
        </w:rPr>
        <w:t>that</w:t>
      </w:r>
      <w:r w:rsidRPr="00293980">
        <w:rPr>
          <w:color w:val="000000" w:themeColor="text1"/>
          <w:spacing w:val="-4"/>
          <w:w w:val="105"/>
        </w:rPr>
        <w:t xml:space="preserve"> </w:t>
      </w:r>
      <w:r w:rsidRPr="00293980">
        <w:rPr>
          <w:color w:val="000000" w:themeColor="text1"/>
          <w:w w:val="105"/>
        </w:rPr>
        <w:t>my</w:t>
      </w:r>
      <w:r w:rsidRPr="00293980">
        <w:rPr>
          <w:color w:val="000000" w:themeColor="text1"/>
          <w:spacing w:val="-4"/>
          <w:w w:val="105"/>
        </w:rPr>
        <w:t xml:space="preserve"> </w:t>
      </w:r>
      <w:r w:rsidRPr="00293980">
        <w:rPr>
          <w:color w:val="000000" w:themeColor="text1"/>
          <w:w w:val="105"/>
        </w:rPr>
        <w:t>child</w:t>
      </w:r>
      <w:r w:rsidRPr="00293980">
        <w:rPr>
          <w:color w:val="000000" w:themeColor="text1"/>
          <w:spacing w:val="-3"/>
          <w:w w:val="105"/>
        </w:rPr>
        <w:t xml:space="preserve"> </w:t>
      </w:r>
      <w:r w:rsidRPr="00293980">
        <w:rPr>
          <w:color w:val="000000" w:themeColor="text1"/>
          <w:w w:val="105"/>
        </w:rPr>
        <w:t>shall</w:t>
      </w:r>
      <w:r w:rsidRPr="00293980">
        <w:rPr>
          <w:color w:val="000000" w:themeColor="text1"/>
          <w:spacing w:val="-4"/>
          <w:w w:val="105"/>
        </w:rPr>
        <w:t xml:space="preserve"> </w:t>
      </w:r>
      <w:r w:rsidRPr="00293980">
        <w:rPr>
          <w:color w:val="000000" w:themeColor="text1"/>
          <w:w w:val="105"/>
        </w:rPr>
        <w:t>be exempted from the requirement of a health examination</w:t>
      </w:r>
      <w:r w:rsidR="00AD5A30" w:rsidRPr="00293980">
        <w:rPr>
          <w:color w:val="000000" w:themeColor="text1"/>
          <w:w w:val="105"/>
        </w:rPr>
        <w:t xml:space="preserve"> (described in </w:t>
      </w:r>
      <w:r w:rsidR="00657B0D">
        <w:rPr>
          <w:color w:val="000000" w:themeColor="text1"/>
          <w:spacing w:val="-3"/>
          <w:w w:val="105"/>
        </w:rPr>
        <w:t>Fla. Stat.</w:t>
      </w:r>
      <w:r w:rsidR="00AD5A30" w:rsidRPr="00293980">
        <w:rPr>
          <w:color w:val="000000" w:themeColor="text1"/>
          <w:spacing w:val="-3"/>
          <w:w w:val="105"/>
        </w:rPr>
        <w:t xml:space="preserve"> </w:t>
      </w:r>
      <w:r w:rsidR="00AD5A30" w:rsidRPr="00293980">
        <w:rPr>
          <w:color w:val="000000" w:themeColor="text1"/>
          <w:w w:val="105"/>
        </w:rPr>
        <w:t>§1003.22(1))</w:t>
      </w:r>
      <w:r w:rsidRPr="00293980">
        <w:rPr>
          <w:color w:val="000000" w:themeColor="text1"/>
          <w:w w:val="105"/>
        </w:rPr>
        <w:t xml:space="preserve"> due to my religious</w:t>
      </w:r>
      <w:r w:rsidRPr="00293980">
        <w:rPr>
          <w:color w:val="000000" w:themeColor="text1"/>
          <w:spacing w:val="-6"/>
          <w:w w:val="105"/>
        </w:rPr>
        <w:t xml:space="preserve"> </w:t>
      </w:r>
      <w:r w:rsidRPr="00293980">
        <w:rPr>
          <w:color w:val="000000" w:themeColor="text1"/>
          <w:w w:val="105"/>
        </w:rPr>
        <w:t>beliefs</w:t>
      </w:r>
      <w:r w:rsidR="00C451ED" w:rsidRPr="00293980">
        <w:rPr>
          <w:color w:val="000000" w:themeColor="text1"/>
          <w:w w:val="105"/>
        </w:rPr>
        <w:t xml:space="preserve">. </w:t>
      </w:r>
    </w:p>
    <w:p w14:paraId="5BEB7536" w14:textId="2DAA4C12" w:rsidR="005D4B80" w:rsidRPr="00293980" w:rsidRDefault="00121AB2" w:rsidP="005D4B80">
      <w:pPr>
        <w:pStyle w:val="ListParagraph"/>
        <w:numPr>
          <w:ilvl w:val="0"/>
          <w:numId w:val="3"/>
        </w:numPr>
        <w:tabs>
          <w:tab w:val="left" w:pos="548"/>
        </w:tabs>
        <w:spacing w:line="244" w:lineRule="auto"/>
        <w:ind w:right="682" w:hanging="450"/>
        <w:rPr>
          <w:color w:val="000000" w:themeColor="text1"/>
        </w:rPr>
      </w:pPr>
      <w:r w:rsidRPr="00293980">
        <w:rPr>
          <w:b/>
          <w:color w:val="000000" w:themeColor="text1"/>
          <w:w w:val="105"/>
        </w:rPr>
        <w:t>Immunization</w:t>
      </w:r>
      <w:r w:rsidRPr="00293980">
        <w:rPr>
          <w:b/>
          <w:color w:val="000000" w:themeColor="text1"/>
          <w:spacing w:val="-4"/>
          <w:w w:val="105"/>
        </w:rPr>
        <w:t xml:space="preserve"> </w:t>
      </w:r>
      <w:r w:rsidRPr="00293980">
        <w:rPr>
          <w:color w:val="000000" w:themeColor="text1"/>
          <w:w w:val="105"/>
        </w:rPr>
        <w:t>–</w:t>
      </w:r>
      <w:r w:rsidRPr="00293980">
        <w:rPr>
          <w:color w:val="000000" w:themeColor="text1"/>
          <w:spacing w:val="-4"/>
          <w:w w:val="105"/>
        </w:rPr>
        <w:t xml:space="preserve"> </w:t>
      </w:r>
      <w:r w:rsidR="006E2358" w:rsidRPr="00293980">
        <w:rPr>
          <w:color w:val="000000" w:themeColor="text1"/>
          <w:spacing w:val="-3"/>
          <w:w w:val="105"/>
        </w:rPr>
        <w:t xml:space="preserve">To the _______________ County </w:t>
      </w:r>
      <w:r w:rsidR="004A199E" w:rsidRPr="00293980">
        <w:rPr>
          <w:color w:val="000000" w:themeColor="text1"/>
          <w:spacing w:val="-3"/>
          <w:w w:val="105"/>
        </w:rPr>
        <w:t>H</w:t>
      </w:r>
      <w:r w:rsidR="006E2358" w:rsidRPr="00293980">
        <w:rPr>
          <w:color w:val="000000" w:themeColor="text1"/>
          <w:spacing w:val="-3"/>
          <w:w w:val="105"/>
        </w:rPr>
        <w:t xml:space="preserve">ealth </w:t>
      </w:r>
      <w:r w:rsidR="004A199E" w:rsidRPr="00293980">
        <w:rPr>
          <w:color w:val="000000" w:themeColor="text1"/>
          <w:spacing w:val="-3"/>
          <w:w w:val="105"/>
        </w:rPr>
        <w:t>D</w:t>
      </w:r>
      <w:r w:rsidR="006E2358" w:rsidRPr="00293980">
        <w:rPr>
          <w:color w:val="000000" w:themeColor="text1"/>
          <w:spacing w:val="-3"/>
          <w:w w:val="105"/>
        </w:rPr>
        <w:t xml:space="preserve">epartment medical director or designee: </w:t>
      </w:r>
      <w:r w:rsidR="006E2358" w:rsidRPr="00293980">
        <w:rPr>
          <w:color w:val="000000" w:themeColor="text1"/>
          <w:w w:val="105"/>
        </w:rPr>
        <w:t>Pursuant</w:t>
      </w:r>
      <w:r w:rsidR="006E2358" w:rsidRPr="00293980">
        <w:rPr>
          <w:color w:val="000000" w:themeColor="text1"/>
          <w:spacing w:val="-4"/>
          <w:w w:val="105"/>
        </w:rPr>
        <w:t xml:space="preserve"> </w:t>
      </w:r>
      <w:r w:rsidR="006E2358" w:rsidRPr="00293980">
        <w:rPr>
          <w:color w:val="000000" w:themeColor="text1"/>
          <w:w w:val="105"/>
        </w:rPr>
        <w:t>to</w:t>
      </w:r>
      <w:r w:rsidR="006E2358" w:rsidRPr="00293980">
        <w:rPr>
          <w:color w:val="000000" w:themeColor="text1"/>
          <w:spacing w:val="-3"/>
          <w:w w:val="105"/>
        </w:rPr>
        <w:t xml:space="preserve"> </w:t>
      </w:r>
      <w:r w:rsidR="00657B0D">
        <w:rPr>
          <w:color w:val="000000" w:themeColor="text1"/>
          <w:spacing w:val="-3"/>
          <w:w w:val="105"/>
        </w:rPr>
        <w:t>Fla. Stat.</w:t>
      </w:r>
      <w:r w:rsidR="006E2358" w:rsidRPr="00293980">
        <w:rPr>
          <w:color w:val="000000" w:themeColor="text1"/>
          <w:spacing w:val="-3"/>
          <w:w w:val="105"/>
        </w:rPr>
        <w:t xml:space="preserve"> </w:t>
      </w:r>
      <w:r w:rsidR="006E2358" w:rsidRPr="00293980">
        <w:rPr>
          <w:color w:val="000000" w:themeColor="text1"/>
          <w:w w:val="105"/>
        </w:rPr>
        <w:t>§1003.22(</w:t>
      </w:r>
      <w:r w:rsidR="00855741">
        <w:rPr>
          <w:color w:val="000000" w:themeColor="text1"/>
          <w:w w:val="105"/>
        </w:rPr>
        <w:t>5</w:t>
      </w:r>
      <w:r w:rsidR="006E2358" w:rsidRPr="00293980">
        <w:rPr>
          <w:color w:val="000000" w:themeColor="text1"/>
          <w:w w:val="105"/>
        </w:rPr>
        <w:t>)</w:t>
      </w:r>
      <w:r w:rsidR="00855741">
        <w:rPr>
          <w:color w:val="000000" w:themeColor="text1"/>
          <w:w w:val="105"/>
        </w:rPr>
        <w:t>(a)</w:t>
      </w:r>
      <w:r w:rsidR="006E2358" w:rsidRPr="00293980">
        <w:rPr>
          <w:color w:val="000000" w:themeColor="text1"/>
          <w:w w:val="105"/>
        </w:rPr>
        <w:t xml:space="preserve"> and Fla. Admin. Code R. 64D-3.04</w:t>
      </w:r>
      <w:r w:rsidR="004A199E" w:rsidRPr="00293980">
        <w:rPr>
          <w:color w:val="000000" w:themeColor="text1"/>
          <w:w w:val="105"/>
        </w:rPr>
        <w:t>6</w:t>
      </w:r>
      <w:r w:rsidR="006E2358" w:rsidRPr="00293980">
        <w:rPr>
          <w:color w:val="000000" w:themeColor="text1"/>
          <w:w w:val="105"/>
        </w:rPr>
        <w:t>,</w:t>
      </w:r>
      <w:r w:rsidRPr="00293980">
        <w:rPr>
          <w:color w:val="000000" w:themeColor="text1"/>
          <w:spacing w:val="-3"/>
          <w:w w:val="105"/>
        </w:rPr>
        <w:t xml:space="preserve"> </w:t>
      </w:r>
      <w:r w:rsidRPr="00293980">
        <w:rPr>
          <w:color w:val="000000" w:themeColor="text1"/>
          <w:w w:val="105"/>
        </w:rPr>
        <w:t>my</w:t>
      </w:r>
      <w:r w:rsidRPr="00293980">
        <w:rPr>
          <w:color w:val="000000" w:themeColor="text1"/>
          <w:spacing w:val="-4"/>
          <w:w w:val="105"/>
        </w:rPr>
        <w:t xml:space="preserve"> </w:t>
      </w:r>
      <w:r w:rsidRPr="00293980">
        <w:rPr>
          <w:color w:val="000000" w:themeColor="text1"/>
          <w:w w:val="105"/>
        </w:rPr>
        <w:t>child</w:t>
      </w:r>
      <w:r w:rsidRPr="00293980">
        <w:rPr>
          <w:color w:val="000000" w:themeColor="text1"/>
          <w:spacing w:val="-3"/>
          <w:w w:val="105"/>
        </w:rPr>
        <w:t xml:space="preserve"> </w:t>
      </w:r>
      <w:r w:rsidRPr="00293980">
        <w:rPr>
          <w:color w:val="000000" w:themeColor="text1"/>
          <w:w w:val="105"/>
        </w:rPr>
        <w:t>is</w:t>
      </w:r>
      <w:r w:rsidRPr="00293980">
        <w:rPr>
          <w:color w:val="000000" w:themeColor="text1"/>
          <w:spacing w:val="-5"/>
          <w:w w:val="105"/>
        </w:rPr>
        <w:t xml:space="preserve"> </w:t>
      </w:r>
      <w:r w:rsidRPr="00293980">
        <w:rPr>
          <w:color w:val="000000" w:themeColor="text1"/>
          <w:w w:val="105"/>
        </w:rPr>
        <w:t>to</w:t>
      </w:r>
      <w:r w:rsidRPr="00293980">
        <w:rPr>
          <w:color w:val="000000" w:themeColor="text1"/>
          <w:spacing w:val="-4"/>
          <w:w w:val="105"/>
        </w:rPr>
        <w:t xml:space="preserve"> </w:t>
      </w:r>
      <w:r w:rsidRPr="00293980">
        <w:rPr>
          <w:color w:val="000000" w:themeColor="text1"/>
          <w:w w:val="105"/>
        </w:rPr>
        <w:t>be</w:t>
      </w:r>
      <w:r w:rsidRPr="00293980">
        <w:rPr>
          <w:color w:val="000000" w:themeColor="text1"/>
          <w:spacing w:val="-3"/>
          <w:w w:val="105"/>
        </w:rPr>
        <w:t xml:space="preserve"> </w:t>
      </w:r>
      <w:r w:rsidRPr="00293980">
        <w:rPr>
          <w:color w:val="000000" w:themeColor="text1"/>
          <w:w w:val="105"/>
        </w:rPr>
        <w:t>exempted</w:t>
      </w:r>
      <w:r w:rsidRPr="00293980">
        <w:rPr>
          <w:color w:val="000000" w:themeColor="text1"/>
          <w:spacing w:val="-4"/>
          <w:w w:val="105"/>
        </w:rPr>
        <w:t xml:space="preserve"> </w:t>
      </w:r>
      <w:r w:rsidRPr="00293980">
        <w:rPr>
          <w:color w:val="000000" w:themeColor="text1"/>
          <w:w w:val="105"/>
        </w:rPr>
        <w:t>from</w:t>
      </w:r>
      <w:r w:rsidRPr="00293980">
        <w:rPr>
          <w:color w:val="000000" w:themeColor="text1"/>
          <w:spacing w:val="-2"/>
          <w:w w:val="105"/>
        </w:rPr>
        <w:t xml:space="preserve"> </w:t>
      </w:r>
      <w:r w:rsidRPr="00293980">
        <w:rPr>
          <w:color w:val="000000" w:themeColor="text1"/>
          <w:w w:val="105"/>
        </w:rPr>
        <w:t>the</w:t>
      </w:r>
      <w:r w:rsidRPr="00293980">
        <w:rPr>
          <w:color w:val="000000" w:themeColor="text1"/>
          <w:spacing w:val="-4"/>
          <w:w w:val="105"/>
        </w:rPr>
        <w:t xml:space="preserve"> </w:t>
      </w:r>
      <w:r w:rsidRPr="00293980">
        <w:rPr>
          <w:color w:val="000000" w:themeColor="text1"/>
          <w:w w:val="105"/>
        </w:rPr>
        <w:t>immunization(s)</w:t>
      </w:r>
      <w:r w:rsidRPr="00293980">
        <w:rPr>
          <w:color w:val="000000" w:themeColor="text1"/>
          <w:spacing w:val="-4"/>
          <w:w w:val="105"/>
        </w:rPr>
        <w:t xml:space="preserve"> </w:t>
      </w:r>
      <w:r w:rsidRPr="00293980">
        <w:rPr>
          <w:color w:val="000000" w:themeColor="text1"/>
          <w:w w:val="105"/>
        </w:rPr>
        <w:t>as</w:t>
      </w:r>
      <w:r w:rsidRPr="00293980">
        <w:rPr>
          <w:color w:val="000000" w:themeColor="text1"/>
          <w:spacing w:val="-5"/>
          <w:w w:val="105"/>
        </w:rPr>
        <w:t xml:space="preserve"> </w:t>
      </w:r>
      <w:r w:rsidRPr="00293980">
        <w:rPr>
          <w:color w:val="000000" w:themeColor="text1"/>
          <w:w w:val="105"/>
        </w:rPr>
        <w:t>indicated below based upon the following: (</w:t>
      </w:r>
      <w:r w:rsidRPr="00293980">
        <w:rPr>
          <w:i/>
          <w:color w:val="000000" w:themeColor="text1"/>
          <w:w w:val="105"/>
        </w:rPr>
        <w:t>check those items which</w:t>
      </w:r>
      <w:r w:rsidRPr="00293980">
        <w:rPr>
          <w:i/>
          <w:color w:val="000000" w:themeColor="text1"/>
          <w:spacing w:val="6"/>
          <w:w w:val="105"/>
        </w:rPr>
        <w:t xml:space="preserve"> </w:t>
      </w:r>
      <w:r w:rsidRPr="00293980">
        <w:rPr>
          <w:i/>
          <w:color w:val="000000" w:themeColor="text1"/>
          <w:w w:val="105"/>
        </w:rPr>
        <w:t>apply</w:t>
      </w:r>
      <w:r w:rsidRPr="00293980">
        <w:rPr>
          <w:color w:val="000000" w:themeColor="text1"/>
          <w:w w:val="105"/>
        </w:rPr>
        <w:t>)</w:t>
      </w:r>
    </w:p>
    <w:p w14:paraId="104F20DC" w14:textId="064BC162" w:rsidR="005D4B80" w:rsidRPr="00293980" w:rsidRDefault="00121AB2" w:rsidP="005D4B80">
      <w:pPr>
        <w:pStyle w:val="ListParagraph"/>
        <w:numPr>
          <w:ilvl w:val="1"/>
          <w:numId w:val="3"/>
        </w:numPr>
        <w:tabs>
          <w:tab w:val="left" w:pos="881"/>
        </w:tabs>
        <w:ind w:left="880" w:hanging="287"/>
        <w:rPr>
          <w:color w:val="000000" w:themeColor="text1"/>
        </w:rPr>
      </w:pPr>
      <w:r w:rsidRPr="00293980">
        <w:rPr>
          <w:color w:val="000000" w:themeColor="text1"/>
          <w:w w:val="105"/>
        </w:rPr>
        <w:t>The administration of immunizing agents conflicts with my religious tenets or</w:t>
      </w:r>
      <w:r w:rsidRPr="00293980">
        <w:rPr>
          <w:color w:val="000000" w:themeColor="text1"/>
          <w:spacing w:val="-8"/>
          <w:w w:val="105"/>
        </w:rPr>
        <w:t xml:space="preserve"> </w:t>
      </w:r>
      <w:r w:rsidRPr="00293980">
        <w:rPr>
          <w:color w:val="000000" w:themeColor="text1"/>
          <w:w w:val="105"/>
        </w:rPr>
        <w:t>practices.</w:t>
      </w:r>
      <w:r w:rsidR="00AD5A30" w:rsidRPr="00293980">
        <w:rPr>
          <w:color w:val="000000" w:themeColor="text1"/>
          <w:w w:val="105"/>
        </w:rPr>
        <w:t xml:space="preserve"> I have completed and attached </w:t>
      </w:r>
      <w:r w:rsidR="006B2FAE" w:rsidRPr="00293980">
        <w:rPr>
          <w:color w:val="000000" w:themeColor="text1"/>
          <w:w w:val="105"/>
        </w:rPr>
        <w:t xml:space="preserve">Florida </w:t>
      </w:r>
      <w:r w:rsidR="00AD5A30" w:rsidRPr="00293980">
        <w:rPr>
          <w:color w:val="000000" w:themeColor="text1"/>
          <w:w w:val="105"/>
        </w:rPr>
        <w:t>Department of Health</w:t>
      </w:r>
      <w:r w:rsidR="006B2FAE" w:rsidRPr="00293980">
        <w:rPr>
          <w:color w:val="000000" w:themeColor="text1"/>
          <w:w w:val="105"/>
        </w:rPr>
        <w:t xml:space="preserve"> (“Department”)</w:t>
      </w:r>
      <w:r w:rsidR="00AD5A30" w:rsidRPr="00293980">
        <w:rPr>
          <w:color w:val="000000" w:themeColor="text1"/>
          <w:w w:val="105"/>
        </w:rPr>
        <w:t xml:space="preserve"> Form 681</w:t>
      </w:r>
      <w:r w:rsidR="00222F66">
        <w:rPr>
          <w:color w:val="000000" w:themeColor="text1"/>
          <w:w w:val="105"/>
        </w:rPr>
        <w:t xml:space="preserve"> </w:t>
      </w:r>
      <w:r w:rsidR="002B144A">
        <w:rPr>
          <w:color w:val="000000" w:themeColor="text1"/>
          <w:w w:val="105"/>
        </w:rPr>
        <w:t>(</w:t>
      </w:r>
      <w:r w:rsidR="00222F66">
        <w:rPr>
          <w:color w:val="000000" w:themeColor="text1"/>
          <w:w w:val="105"/>
        </w:rPr>
        <w:t>signed by my local DOH administrator</w:t>
      </w:r>
      <w:r w:rsidR="002B144A">
        <w:rPr>
          <w:color w:val="000000" w:themeColor="text1"/>
          <w:w w:val="105"/>
        </w:rPr>
        <w:t>)</w:t>
      </w:r>
      <w:r w:rsidR="00AD5A30" w:rsidRPr="00293980">
        <w:rPr>
          <w:color w:val="000000" w:themeColor="text1"/>
          <w:w w:val="105"/>
        </w:rPr>
        <w:t xml:space="preserve">, as required by Fla. Admin. Code R. </w:t>
      </w:r>
      <w:r w:rsidR="00AD5A30" w:rsidRPr="00293980">
        <w:rPr>
          <w:color w:val="000000" w:themeColor="text1"/>
        </w:rPr>
        <w:t>64D-3.046(1)(a)(2).</w:t>
      </w:r>
    </w:p>
    <w:p w14:paraId="020E9111" w14:textId="3AF3787D" w:rsidR="005D4B80" w:rsidRPr="00293980" w:rsidRDefault="00121AB2" w:rsidP="004A199E">
      <w:pPr>
        <w:pStyle w:val="ListParagraph"/>
        <w:numPr>
          <w:ilvl w:val="1"/>
          <w:numId w:val="3"/>
        </w:numPr>
        <w:tabs>
          <w:tab w:val="left" w:pos="891"/>
        </w:tabs>
        <w:ind w:left="880" w:hanging="287"/>
        <w:rPr>
          <w:color w:val="000000" w:themeColor="text1"/>
        </w:rPr>
      </w:pPr>
      <w:r w:rsidRPr="00293980">
        <w:rPr>
          <w:color w:val="000000" w:themeColor="text1"/>
          <w:w w:val="105"/>
        </w:rPr>
        <w:t>My child’s</w:t>
      </w:r>
      <w:r w:rsidR="00CA6B97" w:rsidRPr="00293980">
        <w:rPr>
          <w:color w:val="000000" w:themeColor="text1"/>
          <w:w w:val="105"/>
        </w:rPr>
        <w:t xml:space="preserve"> </w:t>
      </w:r>
      <w:r w:rsidRPr="00293980">
        <w:rPr>
          <w:color w:val="000000" w:themeColor="text1"/>
          <w:w w:val="105"/>
        </w:rPr>
        <w:t>physician</w:t>
      </w:r>
      <w:r w:rsidR="00093129" w:rsidRPr="00293980">
        <w:rPr>
          <w:color w:val="000000" w:themeColor="text1"/>
          <w:w w:val="105"/>
        </w:rPr>
        <w:t xml:space="preserve"> – licensed under </w:t>
      </w:r>
      <w:r w:rsidR="00657B0D">
        <w:rPr>
          <w:color w:val="000000" w:themeColor="text1"/>
          <w:w w:val="105"/>
        </w:rPr>
        <w:t>Fla. Stat.</w:t>
      </w:r>
      <w:r w:rsidR="00093129" w:rsidRPr="00293980">
        <w:rPr>
          <w:color w:val="000000" w:themeColor="text1"/>
          <w:w w:val="105"/>
        </w:rPr>
        <w:t xml:space="preserve"> chapters 458 or 459 – </w:t>
      </w:r>
      <w:r w:rsidRPr="00293980">
        <w:rPr>
          <w:color w:val="000000" w:themeColor="text1"/>
          <w:w w:val="105"/>
        </w:rPr>
        <w:t>certifies</w:t>
      </w:r>
      <w:r w:rsidR="00093129" w:rsidRPr="00293980">
        <w:rPr>
          <w:color w:val="000000" w:themeColor="text1"/>
          <w:w w:val="105"/>
        </w:rPr>
        <w:t xml:space="preserve"> in writing</w:t>
      </w:r>
      <w:r w:rsidRPr="00293980">
        <w:rPr>
          <w:color w:val="000000" w:themeColor="text1"/>
          <w:w w:val="105"/>
        </w:rPr>
        <w:t xml:space="preserve"> that my child should be permanently exempt from the required immunization</w:t>
      </w:r>
      <w:r w:rsidR="00093129" w:rsidRPr="00293980">
        <w:rPr>
          <w:color w:val="000000" w:themeColor="text1"/>
          <w:w w:val="105"/>
        </w:rPr>
        <w:t>(s)</w:t>
      </w:r>
      <w:r w:rsidRPr="00293980">
        <w:rPr>
          <w:color w:val="000000" w:themeColor="text1"/>
          <w:spacing w:val="-5"/>
          <w:w w:val="105"/>
        </w:rPr>
        <w:t xml:space="preserve"> </w:t>
      </w:r>
      <w:r w:rsidRPr="00293980">
        <w:rPr>
          <w:color w:val="000000" w:themeColor="text1"/>
          <w:w w:val="105"/>
        </w:rPr>
        <w:t>for</w:t>
      </w:r>
      <w:r w:rsidRPr="00293980">
        <w:rPr>
          <w:color w:val="000000" w:themeColor="text1"/>
          <w:spacing w:val="-5"/>
          <w:w w:val="105"/>
        </w:rPr>
        <w:t xml:space="preserve"> </w:t>
      </w:r>
      <w:r w:rsidRPr="00293980">
        <w:rPr>
          <w:color w:val="000000" w:themeColor="text1"/>
          <w:w w:val="105"/>
        </w:rPr>
        <w:t>medical</w:t>
      </w:r>
      <w:r w:rsidRPr="00293980">
        <w:rPr>
          <w:color w:val="000000" w:themeColor="text1"/>
          <w:spacing w:val="-5"/>
          <w:w w:val="105"/>
        </w:rPr>
        <w:t xml:space="preserve"> </w:t>
      </w:r>
      <w:r w:rsidRPr="00293980">
        <w:rPr>
          <w:color w:val="000000" w:themeColor="text1"/>
          <w:w w:val="105"/>
        </w:rPr>
        <w:t>reasons</w:t>
      </w:r>
      <w:r w:rsidRPr="00293980">
        <w:rPr>
          <w:color w:val="000000" w:themeColor="text1"/>
          <w:spacing w:val="-5"/>
          <w:w w:val="105"/>
        </w:rPr>
        <w:t xml:space="preserve"> </w:t>
      </w:r>
      <w:r w:rsidRPr="00293980">
        <w:rPr>
          <w:color w:val="000000" w:themeColor="text1"/>
          <w:w w:val="105"/>
        </w:rPr>
        <w:t>as</w:t>
      </w:r>
      <w:r w:rsidRPr="00293980">
        <w:rPr>
          <w:color w:val="000000" w:themeColor="text1"/>
          <w:spacing w:val="-4"/>
          <w:w w:val="105"/>
        </w:rPr>
        <w:t xml:space="preserve"> </w:t>
      </w:r>
      <w:r w:rsidRPr="00293980">
        <w:rPr>
          <w:color w:val="000000" w:themeColor="text1"/>
          <w:w w:val="105"/>
        </w:rPr>
        <w:t>described</w:t>
      </w:r>
      <w:r w:rsidRPr="00293980">
        <w:rPr>
          <w:color w:val="000000" w:themeColor="text1"/>
          <w:spacing w:val="-4"/>
          <w:w w:val="105"/>
        </w:rPr>
        <w:t xml:space="preserve"> </w:t>
      </w:r>
      <w:r w:rsidRPr="00293980">
        <w:rPr>
          <w:color w:val="000000" w:themeColor="text1"/>
          <w:w w:val="105"/>
        </w:rPr>
        <w:t>in</w:t>
      </w:r>
      <w:r w:rsidR="004A199E" w:rsidRPr="00293980">
        <w:rPr>
          <w:color w:val="000000" w:themeColor="text1"/>
          <w:w w:val="105"/>
        </w:rPr>
        <w:t xml:space="preserve"> Part C of Department Form 680 (attached) and as required by Fla. Admin. Code R. 64D-3.046(2)(b).</w:t>
      </w:r>
      <w:r w:rsidR="004A199E" w:rsidRPr="00293980">
        <w:rPr>
          <w:color w:val="000000" w:themeColor="text1"/>
        </w:rPr>
        <w:t xml:space="preserve"> </w:t>
      </w:r>
      <w:r w:rsidR="00AA352D" w:rsidRPr="00293980">
        <w:rPr>
          <w:color w:val="000000" w:themeColor="text1"/>
          <w:w w:val="105"/>
        </w:rPr>
        <w:t>My child’</w:t>
      </w:r>
      <w:r w:rsidR="00CA6B97" w:rsidRPr="00293980">
        <w:rPr>
          <w:color w:val="000000" w:themeColor="text1"/>
          <w:w w:val="105"/>
        </w:rPr>
        <w:t>s physician</w:t>
      </w:r>
      <w:r w:rsidR="001C26AF" w:rsidRPr="00293980">
        <w:rPr>
          <w:color w:val="000000" w:themeColor="text1"/>
          <w:w w:val="105"/>
        </w:rPr>
        <w:t xml:space="preserve"> supports his or her conclusion(s) with valid clinical reasoning or evidence.</w:t>
      </w:r>
      <w:r w:rsidR="004A199E" w:rsidRPr="00293980">
        <w:rPr>
          <w:color w:val="000000" w:themeColor="text1"/>
          <w:w w:val="105"/>
        </w:rPr>
        <w:t xml:space="preserve"> </w:t>
      </w:r>
    </w:p>
    <w:p w14:paraId="56B04340" w14:textId="481AB305" w:rsidR="004A199E" w:rsidRPr="00293980" w:rsidRDefault="00121AB2" w:rsidP="005D4B80">
      <w:pPr>
        <w:pStyle w:val="ListParagraph"/>
        <w:numPr>
          <w:ilvl w:val="1"/>
          <w:numId w:val="3"/>
        </w:numPr>
        <w:tabs>
          <w:tab w:val="left" w:pos="891"/>
        </w:tabs>
        <w:ind w:left="880" w:hanging="287"/>
        <w:rPr>
          <w:color w:val="000000" w:themeColor="text1"/>
        </w:rPr>
      </w:pPr>
      <w:r w:rsidRPr="00293980">
        <w:rPr>
          <w:color w:val="000000" w:themeColor="text1"/>
          <w:w w:val="105"/>
        </w:rPr>
        <w:t>My child’</w:t>
      </w:r>
      <w:r w:rsidR="004A199E" w:rsidRPr="00293980">
        <w:rPr>
          <w:color w:val="000000" w:themeColor="text1"/>
          <w:w w:val="105"/>
        </w:rPr>
        <w:t xml:space="preserve">s </w:t>
      </w:r>
      <w:r w:rsidRPr="00293980">
        <w:rPr>
          <w:color w:val="000000" w:themeColor="text1"/>
          <w:w w:val="105"/>
        </w:rPr>
        <w:t>physician</w:t>
      </w:r>
      <w:r w:rsidR="001C26AF" w:rsidRPr="00293980">
        <w:rPr>
          <w:color w:val="000000" w:themeColor="text1"/>
          <w:w w:val="105"/>
        </w:rPr>
        <w:t xml:space="preserve"> – licensed under </w:t>
      </w:r>
      <w:r w:rsidR="00657B0D">
        <w:rPr>
          <w:color w:val="000000" w:themeColor="text1"/>
          <w:w w:val="105"/>
        </w:rPr>
        <w:t>Fla. Stat.</w:t>
      </w:r>
      <w:r w:rsidR="001C26AF" w:rsidRPr="00293980">
        <w:rPr>
          <w:color w:val="000000" w:themeColor="text1"/>
          <w:w w:val="105"/>
        </w:rPr>
        <w:t xml:space="preserve"> chapters 458</w:t>
      </w:r>
      <w:r w:rsidR="00DA53A0" w:rsidRPr="00293980">
        <w:rPr>
          <w:color w:val="000000" w:themeColor="text1"/>
          <w:w w:val="105"/>
        </w:rPr>
        <w:t xml:space="preserve">, </w:t>
      </w:r>
      <w:r w:rsidR="001C26AF" w:rsidRPr="00293980">
        <w:rPr>
          <w:color w:val="000000" w:themeColor="text1"/>
          <w:w w:val="105"/>
        </w:rPr>
        <w:t>459</w:t>
      </w:r>
      <w:r w:rsidR="00DA53A0" w:rsidRPr="00293980">
        <w:rPr>
          <w:color w:val="000000" w:themeColor="text1"/>
          <w:w w:val="105"/>
        </w:rPr>
        <w:t>, or 460</w:t>
      </w:r>
      <w:r w:rsidR="001C26AF" w:rsidRPr="00293980">
        <w:rPr>
          <w:color w:val="000000" w:themeColor="text1"/>
          <w:w w:val="105"/>
        </w:rPr>
        <w:t xml:space="preserve"> –</w:t>
      </w:r>
      <w:r w:rsidRPr="00293980">
        <w:rPr>
          <w:color w:val="000000" w:themeColor="text1"/>
          <w:w w:val="105"/>
        </w:rPr>
        <w:t xml:space="preserve"> certifies</w:t>
      </w:r>
      <w:r w:rsidR="001C26AF" w:rsidRPr="00293980">
        <w:rPr>
          <w:color w:val="000000" w:themeColor="text1"/>
          <w:w w:val="105"/>
        </w:rPr>
        <w:t xml:space="preserve"> in writing</w:t>
      </w:r>
      <w:r w:rsidRPr="00293980">
        <w:rPr>
          <w:color w:val="000000" w:themeColor="text1"/>
          <w:w w:val="105"/>
        </w:rPr>
        <w:t xml:space="preserve"> that my child has received as many immunizations as are medically</w:t>
      </w:r>
      <w:r w:rsidRPr="00293980">
        <w:rPr>
          <w:color w:val="000000" w:themeColor="text1"/>
          <w:spacing w:val="-5"/>
          <w:w w:val="105"/>
        </w:rPr>
        <w:t xml:space="preserve"> </w:t>
      </w:r>
      <w:r w:rsidRPr="00293980">
        <w:rPr>
          <w:color w:val="000000" w:themeColor="text1"/>
          <w:w w:val="105"/>
        </w:rPr>
        <w:t>indicated</w:t>
      </w:r>
      <w:r w:rsidRPr="00293980">
        <w:rPr>
          <w:color w:val="000000" w:themeColor="text1"/>
          <w:spacing w:val="-4"/>
          <w:w w:val="105"/>
        </w:rPr>
        <w:t xml:space="preserve"> </w:t>
      </w:r>
      <w:r w:rsidRPr="00293980">
        <w:rPr>
          <w:color w:val="000000" w:themeColor="text1"/>
          <w:w w:val="105"/>
        </w:rPr>
        <w:t>at</w:t>
      </w:r>
      <w:r w:rsidRPr="00293980">
        <w:rPr>
          <w:color w:val="000000" w:themeColor="text1"/>
          <w:spacing w:val="-5"/>
          <w:w w:val="105"/>
        </w:rPr>
        <w:t xml:space="preserve"> </w:t>
      </w:r>
      <w:r w:rsidRPr="00293980">
        <w:rPr>
          <w:color w:val="000000" w:themeColor="text1"/>
          <w:w w:val="105"/>
        </w:rPr>
        <w:t>the</w:t>
      </w:r>
      <w:r w:rsidRPr="00293980">
        <w:rPr>
          <w:color w:val="000000" w:themeColor="text1"/>
          <w:spacing w:val="-4"/>
          <w:w w:val="105"/>
        </w:rPr>
        <w:t xml:space="preserve"> </w:t>
      </w:r>
      <w:r w:rsidRPr="00293980">
        <w:rPr>
          <w:color w:val="000000" w:themeColor="text1"/>
          <w:w w:val="105"/>
        </w:rPr>
        <w:t>time</w:t>
      </w:r>
      <w:r w:rsidRPr="00293980">
        <w:rPr>
          <w:color w:val="000000" w:themeColor="text1"/>
          <w:spacing w:val="-4"/>
          <w:w w:val="105"/>
        </w:rPr>
        <w:t xml:space="preserve"> </w:t>
      </w:r>
      <w:r w:rsidRPr="00293980">
        <w:rPr>
          <w:color w:val="000000" w:themeColor="text1"/>
          <w:w w:val="105"/>
        </w:rPr>
        <w:t>and</w:t>
      </w:r>
      <w:r w:rsidRPr="00293980">
        <w:rPr>
          <w:color w:val="000000" w:themeColor="text1"/>
          <w:spacing w:val="-4"/>
          <w:w w:val="105"/>
        </w:rPr>
        <w:t xml:space="preserve"> </w:t>
      </w:r>
      <w:r w:rsidRPr="00293980">
        <w:rPr>
          <w:color w:val="000000" w:themeColor="text1"/>
          <w:w w:val="105"/>
        </w:rPr>
        <w:t>is</w:t>
      </w:r>
      <w:r w:rsidRPr="00293980">
        <w:rPr>
          <w:color w:val="000000" w:themeColor="text1"/>
          <w:spacing w:val="-5"/>
          <w:w w:val="105"/>
        </w:rPr>
        <w:t xml:space="preserve"> </w:t>
      </w:r>
      <w:r w:rsidRPr="00293980">
        <w:rPr>
          <w:color w:val="000000" w:themeColor="text1"/>
          <w:w w:val="105"/>
        </w:rPr>
        <w:t>in</w:t>
      </w:r>
      <w:r w:rsidRPr="00293980">
        <w:rPr>
          <w:color w:val="000000" w:themeColor="text1"/>
          <w:spacing w:val="-4"/>
          <w:w w:val="105"/>
        </w:rPr>
        <w:t xml:space="preserve"> </w:t>
      </w:r>
      <w:r w:rsidRPr="00293980">
        <w:rPr>
          <w:color w:val="000000" w:themeColor="text1"/>
          <w:w w:val="105"/>
        </w:rPr>
        <w:t>the</w:t>
      </w:r>
      <w:r w:rsidRPr="00293980">
        <w:rPr>
          <w:color w:val="000000" w:themeColor="text1"/>
          <w:spacing w:val="-4"/>
          <w:w w:val="105"/>
        </w:rPr>
        <w:t xml:space="preserve"> </w:t>
      </w:r>
      <w:r w:rsidRPr="00293980">
        <w:rPr>
          <w:color w:val="000000" w:themeColor="text1"/>
          <w:w w:val="105"/>
        </w:rPr>
        <w:t>process</w:t>
      </w:r>
      <w:r w:rsidRPr="00293980">
        <w:rPr>
          <w:color w:val="000000" w:themeColor="text1"/>
          <w:spacing w:val="-5"/>
          <w:w w:val="105"/>
        </w:rPr>
        <w:t xml:space="preserve"> </w:t>
      </w:r>
      <w:r w:rsidRPr="00293980">
        <w:rPr>
          <w:color w:val="000000" w:themeColor="text1"/>
          <w:w w:val="105"/>
        </w:rPr>
        <w:t>of</w:t>
      </w:r>
      <w:r w:rsidRPr="00293980">
        <w:rPr>
          <w:color w:val="000000" w:themeColor="text1"/>
          <w:spacing w:val="-5"/>
          <w:w w:val="105"/>
        </w:rPr>
        <w:t xml:space="preserve"> </w:t>
      </w:r>
      <w:r w:rsidRPr="00293980">
        <w:rPr>
          <w:color w:val="000000" w:themeColor="text1"/>
          <w:w w:val="105"/>
        </w:rPr>
        <w:t>completing</w:t>
      </w:r>
      <w:r w:rsidRPr="00293980">
        <w:rPr>
          <w:color w:val="000000" w:themeColor="text1"/>
          <w:spacing w:val="-4"/>
          <w:w w:val="105"/>
        </w:rPr>
        <w:t xml:space="preserve"> </w:t>
      </w:r>
      <w:r w:rsidRPr="00293980">
        <w:rPr>
          <w:color w:val="000000" w:themeColor="text1"/>
          <w:w w:val="105"/>
        </w:rPr>
        <w:t>necessary</w:t>
      </w:r>
      <w:r w:rsidRPr="00293980">
        <w:rPr>
          <w:color w:val="000000" w:themeColor="text1"/>
          <w:spacing w:val="-4"/>
          <w:w w:val="105"/>
        </w:rPr>
        <w:t xml:space="preserve"> </w:t>
      </w:r>
      <w:r w:rsidRPr="00293980">
        <w:rPr>
          <w:color w:val="000000" w:themeColor="text1"/>
          <w:w w:val="105"/>
        </w:rPr>
        <w:t>immunizations</w:t>
      </w:r>
      <w:r w:rsidRPr="00293980">
        <w:rPr>
          <w:color w:val="000000" w:themeColor="text1"/>
          <w:spacing w:val="-6"/>
          <w:w w:val="105"/>
        </w:rPr>
        <w:t xml:space="preserve"> </w:t>
      </w:r>
      <w:r w:rsidRPr="00293980">
        <w:rPr>
          <w:color w:val="000000" w:themeColor="text1"/>
          <w:w w:val="105"/>
        </w:rPr>
        <w:t>as</w:t>
      </w:r>
      <w:r w:rsidRPr="00293980">
        <w:rPr>
          <w:color w:val="000000" w:themeColor="text1"/>
          <w:spacing w:val="-5"/>
          <w:w w:val="105"/>
        </w:rPr>
        <w:t xml:space="preserve"> </w:t>
      </w:r>
      <w:r w:rsidRPr="00293980">
        <w:rPr>
          <w:color w:val="000000" w:themeColor="text1"/>
          <w:w w:val="105"/>
        </w:rPr>
        <w:t xml:space="preserve">described in </w:t>
      </w:r>
      <w:r w:rsidR="004A199E" w:rsidRPr="00293980">
        <w:rPr>
          <w:color w:val="000000" w:themeColor="text1"/>
          <w:w w:val="105"/>
        </w:rPr>
        <w:t xml:space="preserve">Part B of Department </w:t>
      </w:r>
      <w:r w:rsidR="004A199E" w:rsidRPr="00293980">
        <w:rPr>
          <w:color w:val="000000" w:themeColor="text1"/>
          <w:w w:val="105"/>
        </w:rPr>
        <w:lastRenderedPageBreak/>
        <w:t>Form 680 (attached) and as required by Fla. Admin. Code R. 64D-3.046(2)(b). My child’s physician supports his or her conclusion(s) with valid clinical reasoning or evidence.</w:t>
      </w:r>
    </w:p>
    <w:p w14:paraId="352A1C47" w14:textId="74DDD939" w:rsidR="005D4B80" w:rsidRPr="00293980" w:rsidRDefault="00DA53A0" w:rsidP="005D4B80">
      <w:pPr>
        <w:pStyle w:val="ListParagraph"/>
        <w:numPr>
          <w:ilvl w:val="1"/>
          <w:numId w:val="3"/>
        </w:numPr>
        <w:tabs>
          <w:tab w:val="left" w:pos="891"/>
        </w:tabs>
        <w:ind w:left="880" w:hanging="287"/>
        <w:rPr>
          <w:color w:val="000000" w:themeColor="text1"/>
        </w:rPr>
      </w:pPr>
      <w:r w:rsidRPr="00293980">
        <w:rPr>
          <w:color w:val="000000" w:themeColor="text1"/>
        </w:rPr>
        <w:t xml:space="preserve">The Department </w:t>
      </w:r>
      <w:r w:rsidR="004A199E" w:rsidRPr="00293980">
        <w:rPr>
          <w:color w:val="000000" w:themeColor="text1"/>
        </w:rPr>
        <w:t xml:space="preserve">has </w:t>
      </w:r>
      <w:r w:rsidRPr="00293980">
        <w:rPr>
          <w:color w:val="000000" w:themeColor="text1"/>
        </w:rPr>
        <w:t>determine</w:t>
      </w:r>
      <w:r w:rsidR="004A199E" w:rsidRPr="00293980">
        <w:rPr>
          <w:color w:val="000000" w:themeColor="text1"/>
        </w:rPr>
        <w:t>d</w:t>
      </w:r>
      <w:r w:rsidRPr="00293980">
        <w:rPr>
          <w:color w:val="000000" w:themeColor="text1"/>
        </w:rPr>
        <w:t xml:space="preserve"> that, according to recognized standards of medical practice, any required immunization is unnecessary or hazardous.</w:t>
      </w:r>
    </w:p>
    <w:p w14:paraId="73F491E3" w14:textId="64292E65" w:rsidR="005D4B80" w:rsidRPr="00293980" w:rsidRDefault="00722D6B" w:rsidP="005D4B80">
      <w:pPr>
        <w:pStyle w:val="ListParagraph"/>
        <w:numPr>
          <w:ilvl w:val="1"/>
          <w:numId w:val="3"/>
        </w:numPr>
        <w:tabs>
          <w:tab w:val="left" w:pos="891"/>
        </w:tabs>
        <w:ind w:left="880" w:hanging="287"/>
        <w:rPr>
          <w:color w:val="000000" w:themeColor="text1"/>
        </w:rPr>
      </w:pPr>
      <w:r w:rsidRPr="00293980">
        <w:rPr>
          <w:color w:val="000000" w:themeColor="text1"/>
        </w:rPr>
        <w:t>My child is a student who has transferred into a new county AND an authorized school official has issued a temporary exemption for up to 30 school days to permit my child to attend class until his or her records can be obtained.</w:t>
      </w:r>
      <w:r w:rsidR="00093086" w:rsidRPr="00293980">
        <w:rPr>
          <w:color w:val="000000" w:themeColor="text1"/>
        </w:rPr>
        <w:t xml:space="preserve"> According to Department Form “Immunization Guidelines</w:t>
      </w:r>
      <w:r w:rsidR="00E71ED7" w:rsidRPr="00293980">
        <w:rPr>
          <w:color w:val="000000" w:themeColor="text1"/>
        </w:rPr>
        <w:t>: Florida Schools, Childcare Facilities, and Family Daycare Homes</w:t>
      </w:r>
      <w:r w:rsidR="00093086" w:rsidRPr="00293980">
        <w:rPr>
          <w:color w:val="000000" w:themeColor="text1"/>
        </w:rPr>
        <w:t>,</w:t>
      </w:r>
      <w:r w:rsidR="004855C3" w:rsidRPr="00293980">
        <w:rPr>
          <w:color w:val="000000" w:themeColor="text1"/>
        </w:rPr>
        <w:t>”</w:t>
      </w:r>
      <w:r w:rsidR="00093086" w:rsidRPr="00293980">
        <w:rPr>
          <w:color w:val="000000" w:themeColor="text1"/>
        </w:rPr>
        <w:t xml:space="preserve"> “</w:t>
      </w:r>
      <w:r w:rsidR="008A334A" w:rsidRPr="00293980">
        <w:rPr>
          <w:color w:val="000000" w:themeColor="text1"/>
        </w:rPr>
        <w:t>[a]</w:t>
      </w:r>
      <w:proofErr w:type="spellStart"/>
      <w:r w:rsidR="00093086" w:rsidRPr="00293980">
        <w:rPr>
          <w:color w:val="000000" w:themeColor="text1"/>
        </w:rPr>
        <w:t>uthorized</w:t>
      </w:r>
      <w:proofErr w:type="spellEnd"/>
      <w:r w:rsidR="00093086" w:rsidRPr="00293980">
        <w:rPr>
          <w:color w:val="000000" w:themeColor="text1"/>
        </w:rPr>
        <w:t xml:space="preserve"> school officials are determined by the local school board and may include the principal, school nurse, or other designated entity.” </w:t>
      </w:r>
    </w:p>
    <w:p w14:paraId="4E8C6ADC" w14:textId="3945A5F5" w:rsidR="005D4B80" w:rsidRPr="00293980" w:rsidRDefault="00722D6B" w:rsidP="005D4B80">
      <w:pPr>
        <w:pStyle w:val="ListParagraph"/>
        <w:numPr>
          <w:ilvl w:val="1"/>
          <w:numId w:val="3"/>
        </w:numPr>
        <w:tabs>
          <w:tab w:val="left" w:pos="891"/>
        </w:tabs>
        <w:ind w:left="880" w:hanging="287"/>
        <w:rPr>
          <w:color w:val="000000" w:themeColor="text1"/>
        </w:rPr>
      </w:pPr>
      <w:r w:rsidRPr="00293980">
        <w:rPr>
          <w:color w:val="000000" w:themeColor="text1"/>
        </w:rPr>
        <w:t>My child is a student who is</w:t>
      </w:r>
      <w:r w:rsidR="006C316C">
        <w:rPr>
          <w:color w:val="000000" w:themeColor="text1"/>
        </w:rPr>
        <w:t xml:space="preserve"> 1)</w:t>
      </w:r>
      <w:r w:rsidR="009072ED" w:rsidRPr="00293980">
        <w:rPr>
          <w:color w:val="000000" w:themeColor="text1"/>
        </w:rPr>
        <w:t xml:space="preserve"> </w:t>
      </w:r>
      <w:r w:rsidRPr="00293980">
        <w:rPr>
          <w:color w:val="000000" w:themeColor="text1"/>
        </w:rPr>
        <w:t>homeless under</w:t>
      </w:r>
      <w:r w:rsidR="006C316C">
        <w:rPr>
          <w:color w:val="000000" w:themeColor="text1"/>
        </w:rPr>
        <w:t xml:space="preserve"> Fla. Stat.</w:t>
      </w:r>
      <w:r w:rsidRPr="00293980">
        <w:rPr>
          <w:color w:val="000000" w:themeColor="text1"/>
        </w:rPr>
        <w:t xml:space="preserve"> </w:t>
      </w:r>
      <w:r w:rsidR="006C316C">
        <w:rPr>
          <w:color w:val="000000" w:themeColor="text1"/>
        </w:rPr>
        <w:t>§</w:t>
      </w:r>
      <w:r w:rsidR="00800E18" w:rsidRPr="00800E18">
        <w:rPr>
          <w:color w:val="000000" w:themeColor="text1"/>
        </w:rPr>
        <w:t xml:space="preserve">§ 1003.01 </w:t>
      </w:r>
      <w:r w:rsidR="00800E18">
        <w:rPr>
          <w:color w:val="000000" w:themeColor="text1"/>
        </w:rPr>
        <w:t xml:space="preserve">and </w:t>
      </w:r>
      <w:r w:rsidR="00800E18" w:rsidRPr="00800E18">
        <w:rPr>
          <w:color w:val="000000" w:themeColor="text1"/>
        </w:rPr>
        <w:t>1003.</w:t>
      </w:r>
      <w:r w:rsidR="00800E18">
        <w:rPr>
          <w:color w:val="000000" w:themeColor="text1"/>
        </w:rPr>
        <w:t>22(1)</w:t>
      </w:r>
      <w:r w:rsidR="006C316C">
        <w:rPr>
          <w:color w:val="000000" w:themeColor="text1"/>
        </w:rPr>
        <w:t xml:space="preserve"> and 2) </w:t>
      </w:r>
      <w:r w:rsidR="009072ED" w:rsidRPr="00293980">
        <w:rPr>
          <w:color w:val="000000" w:themeColor="text1"/>
        </w:rPr>
        <w:t xml:space="preserve">known to the Department of Children and Families under </w:t>
      </w:r>
      <w:r w:rsidR="00657B0D">
        <w:rPr>
          <w:color w:val="000000" w:themeColor="text1"/>
        </w:rPr>
        <w:t>F</w:t>
      </w:r>
      <w:r w:rsidR="006C316C">
        <w:rPr>
          <w:color w:val="000000" w:themeColor="text1"/>
        </w:rPr>
        <w:t>la</w:t>
      </w:r>
      <w:r w:rsidR="00657B0D">
        <w:rPr>
          <w:color w:val="000000" w:themeColor="text1"/>
        </w:rPr>
        <w:t>. S</w:t>
      </w:r>
      <w:r w:rsidR="006C316C">
        <w:rPr>
          <w:color w:val="000000" w:themeColor="text1"/>
        </w:rPr>
        <w:t>tat</w:t>
      </w:r>
      <w:r w:rsidR="00657B0D">
        <w:rPr>
          <w:color w:val="000000" w:themeColor="text1"/>
        </w:rPr>
        <w:t>.</w:t>
      </w:r>
      <w:r w:rsidR="009072ED" w:rsidRPr="00293980">
        <w:rPr>
          <w:color w:val="000000" w:themeColor="text1"/>
        </w:rPr>
        <w:t xml:space="preserve"> § 39.0016(1)(a). A</w:t>
      </w:r>
      <w:r w:rsidRPr="00293980">
        <w:rPr>
          <w:color w:val="000000" w:themeColor="text1"/>
        </w:rPr>
        <w:t>s such,</w:t>
      </w:r>
      <w:r w:rsidR="009072ED" w:rsidRPr="00293980">
        <w:rPr>
          <w:color w:val="000000" w:themeColor="text1"/>
        </w:rPr>
        <w:t xml:space="preserve"> my child</w:t>
      </w:r>
      <w:r w:rsidRPr="00293980">
        <w:rPr>
          <w:color w:val="000000" w:themeColor="text1"/>
        </w:rPr>
        <w:t xml:space="preserve"> is entitled to a temporary exemption for 30 school days</w:t>
      </w:r>
      <w:r w:rsidR="00093086" w:rsidRPr="00293980">
        <w:rPr>
          <w:color w:val="000000" w:themeColor="text1"/>
        </w:rPr>
        <w:t xml:space="preserve"> from an authorized school official.</w:t>
      </w:r>
    </w:p>
    <w:p w14:paraId="2AC2D223" w14:textId="3A3F0ADE" w:rsidR="00BB5F1C" w:rsidRPr="00293980" w:rsidRDefault="00722D6B" w:rsidP="005D4B80">
      <w:pPr>
        <w:pStyle w:val="ListParagraph"/>
        <w:numPr>
          <w:ilvl w:val="1"/>
          <w:numId w:val="3"/>
        </w:numPr>
        <w:tabs>
          <w:tab w:val="left" w:pos="891"/>
        </w:tabs>
        <w:ind w:left="880" w:hanging="287"/>
        <w:rPr>
          <w:color w:val="000000" w:themeColor="text1"/>
        </w:rPr>
      </w:pPr>
      <w:r w:rsidRPr="00293980">
        <w:rPr>
          <w:color w:val="000000" w:themeColor="text1"/>
        </w:rPr>
        <w:t>My child is a student who has entered a juvenile justice program AND has been given an exemption</w:t>
      </w:r>
      <w:r w:rsidR="00093086" w:rsidRPr="00293980">
        <w:rPr>
          <w:color w:val="000000" w:themeColor="text1"/>
        </w:rPr>
        <w:t xml:space="preserve"> by an authorized school official</w:t>
      </w:r>
      <w:r w:rsidRPr="00293980">
        <w:rPr>
          <w:color w:val="000000" w:themeColor="text1"/>
        </w:rPr>
        <w:t xml:space="preserve"> for 30 days to permit my child to attend class until his or her records can be obtained or until the immunizations can be obtained. </w:t>
      </w:r>
    </w:p>
    <w:p w14:paraId="1D32D171" w14:textId="77777777" w:rsidR="00B1129C" w:rsidRPr="00293980" w:rsidRDefault="00B1129C">
      <w:pPr>
        <w:ind w:left="564"/>
        <w:rPr>
          <w:i/>
          <w:color w:val="000000" w:themeColor="text1"/>
          <w:w w:val="105"/>
        </w:rPr>
      </w:pPr>
    </w:p>
    <w:p w14:paraId="4204A45F" w14:textId="1F5BBB72" w:rsidR="007C12DA" w:rsidRPr="00293980" w:rsidRDefault="00121AB2">
      <w:pPr>
        <w:ind w:left="564"/>
        <w:rPr>
          <w:i/>
          <w:color w:val="000000" w:themeColor="text1"/>
        </w:rPr>
      </w:pPr>
      <w:r w:rsidRPr="00293980">
        <w:rPr>
          <w:i/>
          <w:color w:val="000000" w:themeColor="text1"/>
          <w:w w:val="105"/>
        </w:rPr>
        <w:t>The immunization(s) for which my child is exempted are as follows:</w:t>
      </w:r>
    </w:p>
    <w:p w14:paraId="4722AE79" w14:textId="77777777" w:rsidR="007C12DA" w:rsidRPr="00293980" w:rsidRDefault="00121AB2">
      <w:pPr>
        <w:pStyle w:val="ListParagraph"/>
        <w:numPr>
          <w:ilvl w:val="0"/>
          <w:numId w:val="2"/>
        </w:numPr>
        <w:tabs>
          <w:tab w:val="left" w:pos="1047"/>
        </w:tabs>
        <w:spacing w:before="1"/>
        <w:ind w:hanging="483"/>
        <w:rPr>
          <w:color w:val="000000" w:themeColor="text1"/>
        </w:rPr>
      </w:pPr>
      <w:r w:rsidRPr="00293980">
        <w:rPr>
          <w:color w:val="000000" w:themeColor="text1"/>
          <w:w w:val="105"/>
        </w:rPr>
        <w:t>All immunizations</w:t>
      </w:r>
    </w:p>
    <w:p w14:paraId="188C2942" w14:textId="77777777" w:rsidR="007C12DA" w:rsidRPr="00293980" w:rsidRDefault="00121AB2">
      <w:pPr>
        <w:pStyle w:val="ListParagraph"/>
        <w:numPr>
          <w:ilvl w:val="0"/>
          <w:numId w:val="2"/>
        </w:numPr>
        <w:tabs>
          <w:tab w:val="left" w:pos="1047"/>
        </w:tabs>
        <w:ind w:hanging="483"/>
        <w:rPr>
          <w:color w:val="000000" w:themeColor="text1"/>
        </w:rPr>
      </w:pPr>
      <w:r w:rsidRPr="00293980">
        <w:rPr>
          <w:color w:val="000000" w:themeColor="text1"/>
          <w:w w:val="105"/>
        </w:rPr>
        <w:t>List of applicable</w:t>
      </w:r>
      <w:r w:rsidRPr="00293980">
        <w:rPr>
          <w:color w:val="000000" w:themeColor="text1"/>
          <w:spacing w:val="1"/>
          <w:w w:val="105"/>
        </w:rPr>
        <w:t xml:space="preserve"> </w:t>
      </w:r>
      <w:r w:rsidRPr="00293980">
        <w:rPr>
          <w:color w:val="000000" w:themeColor="text1"/>
          <w:w w:val="105"/>
        </w:rPr>
        <w:t>immunizations</w:t>
      </w:r>
    </w:p>
    <w:p w14:paraId="54177F86" w14:textId="19D9B831" w:rsidR="007C12DA" w:rsidRPr="00293980" w:rsidRDefault="009D15E1">
      <w:pPr>
        <w:pStyle w:val="BodyText"/>
        <w:spacing w:before="6"/>
        <w:rPr>
          <w:color w:val="000000" w:themeColor="text1"/>
          <w:sz w:val="24"/>
          <w:szCs w:val="24"/>
        </w:rPr>
      </w:pPr>
      <w:r>
        <w:rPr>
          <w:noProof/>
        </w:rPr>
        <mc:AlternateContent>
          <mc:Choice Requires="wps">
            <w:drawing>
              <wp:anchor distT="0" distB="0" distL="0" distR="0" simplePos="0" relativeHeight="487587840" behindDoc="1" locked="0" layoutInCell="1" allowOverlap="1" wp14:anchorId="5EE363F8" wp14:editId="4B83C998">
                <wp:simplePos x="0" y="0"/>
                <wp:positionH relativeFrom="page">
                  <wp:posOffset>542925</wp:posOffset>
                </wp:positionH>
                <wp:positionV relativeFrom="paragraph">
                  <wp:posOffset>170815</wp:posOffset>
                </wp:positionV>
                <wp:extent cx="6477000" cy="1270"/>
                <wp:effectExtent l="0" t="0" r="0" b="0"/>
                <wp:wrapTopAndBottom/>
                <wp:docPr id="1245100037"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7000" cy="1270"/>
                        </a:xfrm>
                        <a:custGeom>
                          <a:avLst/>
                          <a:gdLst>
                            <a:gd name="T0" fmla="*/ 0 w 10200"/>
                            <a:gd name="T1" fmla="*/ 0 h 1270"/>
                            <a:gd name="T2" fmla="*/ 2147483646 w 10200"/>
                            <a:gd name="T3" fmla="*/ 0 h 1270"/>
                            <a:gd name="T4" fmla="*/ 0 60000 65536"/>
                            <a:gd name="T5" fmla="*/ 0 60000 65536"/>
                          </a:gdLst>
                          <a:ahLst/>
                          <a:cxnLst>
                            <a:cxn ang="T4">
                              <a:pos x="T0" y="T1"/>
                            </a:cxn>
                            <a:cxn ang="T5">
                              <a:pos x="T2" y="T3"/>
                            </a:cxn>
                          </a:cxnLst>
                          <a:rect l="0" t="0" r="r" b="b"/>
                          <a:pathLst>
                            <a:path w="10200" h="1270">
                              <a:moveTo>
                                <a:pt x="0" y="0"/>
                              </a:moveTo>
                              <a:lnTo>
                                <a:pt x="10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9FA2B1" id="Freeform 5" o:spid="_x0000_s1026" style="position:absolute;margin-left:42.75pt;margin-top:13.45pt;width:510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" path="m,l10200,e" filled="f" strokeweight=".48pt">
                <v:path arrowok="t" o:connecttype="custom" o:connectlocs="0,0;2147483646,0" o:connectangles="0,0"/>
                <w10:wrap type="topAndBottom" anchorx="page"/>
              </v:shape>
            </w:pict>
          </mc:Fallback>
        </mc:AlternateContent>
      </w:r>
    </w:p>
    <w:p w14:paraId="24841A83" w14:textId="77777777" w:rsidR="007C12DA" w:rsidRPr="00293980" w:rsidRDefault="007C12DA">
      <w:pPr>
        <w:pStyle w:val="BodyText"/>
        <w:rPr>
          <w:color w:val="000000" w:themeColor="text1"/>
          <w:sz w:val="24"/>
          <w:szCs w:val="24"/>
        </w:rPr>
      </w:pPr>
    </w:p>
    <w:p w14:paraId="7AF9DD77" w14:textId="1A003F0C" w:rsidR="007C12DA" w:rsidRPr="00293980" w:rsidRDefault="009D15E1">
      <w:pPr>
        <w:pStyle w:val="BodyText"/>
        <w:spacing w:before="2"/>
        <w:rPr>
          <w:color w:val="000000" w:themeColor="text1"/>
          <w:sz w:val="24"/>
          <w:szCs w:val="24"/>
        </w:rPr>
      </w:pPr>
      <w:r>
        <w:rPr>
          <w:noProof/>
        </w:rPr>
        <mc:AlternateContent>
          <mc:Choice Requires="wps">
            <w:drawing>
              <wp:anchor distT="0" distB="0" distL="0" distR="0" simplePos="0" relativeHeight="487588352" behindDoc="1" locked="0" layoutInCell="1" allowOverlap="1" wp14:anchorId="278A07B2" wp14:editId="787ACC65">
                <wp:simplePos x="0" y="0"/>
                <wp:positionH relativeFrom="page">
                  <wp:posOffset>542925</wp:posOffset>
                </wp:positionH>
                <wp:positionV relativeFrom="paragraph">
                  <wp:posOffset>182880</wp:posOffset>
                </wp:positionV>
                <wp:extent cx="6477000" cy="1270"/>
                <wp:effectExtent l="0" t="0" r="0" b="0"/>
                <wp:wrapTopAndBottom/>
                <wp:docPr id="949243901"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7000" cy="1270"/>
                        </a:xfrm>
                        <a:custGeom>
                          <a:avLst/>
                          <a:gdLst>
                            <a:gd name="T0" fmla="*/ 0 w 10200"/>
                            <a:gd name="T1" fmla="*/ 0 h 1270"/>
                            <a:gd name="T2" fmla="*/ 2147483646 w 10200"/>
                            <a:gd name="T3" fmla="*/ 0 h 1270"/>
                            <a:gd name="T4" fmla="*/ 0 60000 65536"/>
                            <a:gd name="T5" fmla="*/ 0 60000 65536"/>
                          </a:gdLst>
                          <a:ahLst/>
                          <a:cxnLst>
                            <a:cxn ang="T4">
                              <a:pos x="T0" y="T1"/>
                            </a:cxn>
                            <a:cxn ang="T5">
                              <a:pos x="T2" y="T3"/>
                            </a:cxn>
                          </a:cxnLst>
                          <a:rect l="0" t="0" r="r" b="b"/>
                          <a:pathLst>
                            <a:path w="10200" h="1270">
                              <a:moveTo>
                                <a:pt x="0" y="0"/>
                              </a:moveTo>
                              <a:lnTo>
                                <a:pt x="10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BEFF8" id="Freeform 4" o:spid="_x0000_s1026" style="position:absolute;margin-left:42.75pt;margin-top:14.4pt;width:510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" path="m,l10200,e" filled="f" strokeweight=".48pt">
                <v:path arrowok="t" o:connecttype="custom" o:connectlocs="0,0;2147483646,0" o:connectangles="0,0"/>
                <w10:wrap type="topAndBottom" anchorx="page"/>
              </v:shape>
            </w:pict>
          </mc:Fallback>
        </mc:AlternateContent>
      </w:r>
    </w:p>
    <w:p w14:paraId="5EB2222D" w14:textId="77777777" w:rsidR="007C12DA" w:rsidRPr="00293980" w:rsidRDefault="007C12DA">
      <w:pPr>
        <w:pStyle w:val="BodyText"/>
        <w:rPr>
          <w:color w:val="000000" w:themeColor="text1"/>
          <w:sz w:val="24"/>
          <w:szCs w:val="24"/>
        </w:rPr>
      </w:pPr>
    </w:p>
    <w:p w14:paraId="6F328DC6" w14:textId="3810526D" w:rsidR="00CA6B97" w:rsidRDefault="009D15E1" w:rsidP="00596112">
      <w:pPr>
        <w:pStyle w:val="BodyText"/>
        <w:spacing w:before="2"/>
        <w:rPr>
          <w:color w:val="000000" w:themeColor="text1"/>
          <w:sz w:val="24"/>
          <w:szCs w:val="24"/>
        </w:rPr>
      </w:pPr>
      <w:r>
        <w:rPr>
          <w:noProof/>
        </w:rPr>
        <mc:AlternateContent>
          <mc:Choice Requires="wps">
            <w:drawing>
              <wp:anchor distT="0" distB="0" distL="0" distR="0" simplePos="0" relativeHeight="487588864" behindDoc="1" locked="0" layoutInCell="1" allowOverlap="1" wp14:anchorId="7E32DE57" wp14:editId="288AAF39">
                <wp:simplePos x="0" y="0"/>
                <wp:positionH relativeFrom="page">
                  <wp:posOffset>542925</wp:posOffset>
                </wp:positionH>
                <wp:positionV relativeFrom="paragraph">
                  <wp:posOffset>182880</wp:posOffset>
                </wp:positionV>
                <wp:extent cx="6477000" cy="1270"/>
                <wp:effectExtent l="0" t="0" r="0" b="0"/>
                <wp:wrapTopAndBottom/>
                <wp:docPr id="284682149"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7000" cy="1270"/>
                        </a:xfrm>
                        <a:custGeom>
                          <a:avLst/>
                          <a:gdLst>
                            <a:gd name="T0" fmla="*/ 0 w 10200"/>
                            <a:gd name="T1" fmla="*/ 0 h 1270"/>
                            <a:gd name="T2" fmla="*/ 2147483646 w 10200"/>
                            <a:gd name="T3" fmla="*/ 0 h 1270"/>
                            <a:gd name="T4" fmla="*/ 0 60000 65536"/>
                            <a:gd name="T5" fmla="*/ 0 60000 65536"/>
                          </a:gdLst>
                          <a:ahLst/>
                          <a:cxnLst>
                            <a:cxn ang="T4">
                              <a:pos x="T0" y="T1"/>
                            </a:cxn>
                            <a:cxn ang="T5">
                              <a:pos x="T2" y="T3"/>
                            </a:cxn>
                          </a:cxnLst>
                          <a:rect l="0" t="0" r="r" b="b"/>
                          <a:pathLst>
                            <a:path w="10200" h="1270">
                              <a:moveTo>
                                <a:pt x="0" y="0"/>
                              </a:moveTo>
                              <a:lnTo>
                                <a:pt x="10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2DFDB" id="Freeform 3" o:spid="_x0000_s1026" style="position:absolute;margin-left:42.75pt;margin-top:14.4pt;width:510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" path="m,l10200,e" filled="f" strokeweight=".48pt">
                <v:path arrowok="t" o:connecttype="custom" o:connectlocs="0,0;2147483646,0" o:connectangles="0,0"/>
                <w10:wrap type="topAndBottom" anchorx="page"/>
              </v:shape>
            </w:pict>
          </mc:Fallback>
        </mc:AlternateContent>
      </w:r>
    </w:p>
    <w:p w14:paraId="2C00E6C3" w14:textId="77777777" w:rsidR="00596112" w:rsidRPr="00596112" w:rsidRDefault="00596112" w:rsidP="00596112">
      <w:pPr>
        <w:pStyle w:val="BodyText"/>
        <w:spacing w:before="2"/>
        <w:rPr>
          <w:color w:val="000000" w:themeColor="text1"/>
          <w:sz w:val="24"/>
          <w:szCs w:val="24"/>
        </w:rPr>
      </w:pPr>
    </w:p>
    <w:p w14:paraId="76FAAAF3" w14:textId="7F4FB180" w:rsidR="0068600F" w:rsidRPr="00293980" w:rsidRDefault="0068600F" w:rsidP="0068600F">
      <w:pPr>
        <w:pStyle w:val="ListParagraph"/>
        <w:numPr>
          <w:ilvl w:val="0"/>
          <w:numId w:val="3"/>
        </w:numPr>
        <w:tabs>
          <w:tab w:val="left" w:pos="597"/>
        </w:tabs>
        <w:spacing w:before="99" w:line="247" w:lineRule="auto"/>
        <w:ind w:left="560" w:right="318" w:hanging="446"/>
        <w:rPr>
          <w:color w:val="000000" w:themeColor="text1"/>
        </w:rPr>
      </w:pPr>
      <w:r w:rsidRPr="00293980">
        <w:rPr>
          <w:b/>
          <w:bCs/>
          <w:color w:val="000000" w:themeColor="text1"/>
        </w:rPr>
        <w:t>Florida SHOTS</w:t>
      </w:r>
      <w:r w:rsidRPr="00293980">
        <w:rPr>
          <w:color w:val="000000" w:themeColor="text1"/>
        </w:rPr>
        <w:t xml:space="preserve"> – To the Florida Department of Health: Pursuant to </w:t>
      </w:r>
      <w:r w:rsidRPr="00293980">
        <w:rPr>
          <w:color w:val="000000" w:themeColor="text1"/>
          <w:w w:val="105"/>
        </w:rPr>
        <w:t>Fla. Admin. Code R. 64D-3.046(6), this serve</w:t>
      </w:r>
      <w:r w:rsidR="007E30B6">
        <w:rPr>
          <w:color w:val="000000" w:themeColor="text1"/>
          <w:w w:val="105"/>
        </w:rPr>
        <w:t>s</w:t>
      </w:r>
      <w:r w:rsidRPr="00293980">
        <w:rPr>
          <w:color w:val="000000" w:themeColor="text1"/>
          <w:w w:val="105"/>
        </w:rPr>
        <w:t xml:space="preserve"> as written notice that my child and I decline participation in the Florida immunization registry, Florida SHOTS.</w:t>
      </w:r>
      <w:r w:rsidR="00392DEE" w:rsidRPr="00293980">
        <w:rPr>
          <w:color w:val="000000" w:themeColor="text1"/>
          <w:w w:val="105"/>
        </w:rPr>
        <w:t xml:space="preserve"> I submit a Florida SHOTS Notification and Opt-out Form to the Department, either in English (DH Form 1478), Spanish (DH Form 1478S), or Haitian-Creole (DH Form 1478H). These forms are available from the Department of Health, Bureau of Immunization, 4052 Bald Cypress Way, Bin #A-11, Tallahassee, FL 32399-1719. As provided by the administrative code provision cited here, “[t]he immunization records of children whose parents choose to opt-out will not be shared with other entities that are allowed by law to have access to the children’s immunization record via authorized access to Florida SHOTS.”</w:t>
      </w:r>
    </w:p>
    <w:p w14:paraId="3F6F0655" w14:textId="2207B0CD" w:rsidR="00176A6F" w:rsidRPr="00293980" w:rsidRDefault="00121AB2">
      <w:pPr>
        <w:pStyle w:val="ListParagraph"/>
        <w:numPr>
          <w:ilvl w:val="0"/>
          <w:numId w:val="3"/>
        </w:numPr>
        <w:tabs>
          <w:tab w:val="left" w:pos="597"/>
        </w:tabs>
        <w:spacing w:before="99" w:line="247" w:lineRule="auto"/>
        <w:ind w:left="560" w:right="318" w:hanging="446"/>
        <w:rPr>
          <w:color w:val="000000" w:themeColor="text1"/>
        </w:rPr>
      </w:pPr>
      <w:r w:rsidRPr="00293980">
        <w:rPr>
          <w:b/>
          <w:color w:val="000000" w:themeColor="text1"/>
          <w:w w:val="105"/>
        </w:rPr>
        <w:t>Dissection</w:t>
      </w:r>
      <w:r w:rsidR="00BB57A3" w:rsidRPr="00293980">
        <w:rPr>
          <w:b/>
          <w:color w:val="000000" w:themeColor="text1"/>
          <w:w w:val="105"/>
        </w:rPr>
        <w:t xml:space="preserve"> (check those items which apply)</w:t>
      </w:r>
    </w:p>
    <w:p w14:paraId="43F6D02E" w14:textId="50BC4B5E" w:rsidR="00176A6F" w:rsidRPr="00293980" w:rsidRDefault="00121AB2" w:rsidP="00176A6F">
      <w:pPr>
        <w:pStyle w:val="ListParagraph"/>
        <w:numPr>
          <w:ilvl w:val="1"/>
          <w:numId w:val="3"/>
        </w:numPr>
        <w:tabs>
          <w:tab w:val="left" w:pos="597"/>
        </w:tabs>
        <w:spacing w:before="99" w:line="247" w:lineRule="auto"/>
        <w:ind w:right="318"/>
        <w:rPr>
          <w:color w:val="000000" w:themeColor="text1"/>
        </w:rPr>
      </w:pPr>
      <w:r w:rsidRPr="00293980">
        <w:rPr>
          <w:color w:val="000000" w:themeColor="text1"/>
          <w:w w:val="105"/>
        </w:rPr>
        <w:t xml:space="preserve">Pursuant to </w:t>
      </w:r>
      <w:r w:rsidR="00657B0D">
        <w:rPr>
          <w:color w:val="000000" w:themeColor="text1"/>
          <w:w w:val="105"/>
        </w:rPr>
        <w:t>F</w:t>
      </w:r>
      <w:r w:rsidR="00273175">
        <w:rPr>
          <w:color w:val="000000" w:themeColor="text1"/>
          <w:w w:val="105"/>
        </w:rPr>
        <w:t>la. Stat</w:t>
      </w:r>
      <w:r w:rsidR="00657B0D">
        <w:rPr>
          <w:color w:val="000000" w:themeColor="text1"/>
          <w:w w:val="105"/>
        </w:rPr>
        <w:t>.</w:t>
      </w:r>
      <w:r w:rsidRPr="00293980">
        <w:rPr>
          <w:color w:val="000000" w:themeColor="text1"/>
          <w:w w:val="105"/>
        </w:rPr>
        <w:t xml:space="preserve"> §</w:t>
      </w:r>
      <w:r w:rsidR="00273175">
        <w:rPr>
          <w:color w:val="000000" w:themeColor="text1"/>
          <w:w w:val="105"/>
        </w:rPr>
        <w:t xml:space="preserve"> </w:t>
      </w:r>
      <w:r w:rsidRPr="00293980">
        <w:rPr>
          <w:color w:val="000000" w:themeColor="text1"/>
          <w:w w:val="105"/>
        </w:rPr>
        <w:t>1003.47</w:t>
      </w:r>
      <w:r w:rsidR="00176A6F" w:rsidRPr="00293980">
        <w:rPr>
          <w:color w:val="000000" w:themeColor="text1"/>
          <w:w w:val="105"/>
        </w:rPr>
        <w:t>(1)(a),</w:t>
      </w:r>
      <w:r w:rsidRPr="00293980">
        <w:rPr>
          <w:color w:val="000000" w:themeColor="text1"/>
          <w:w w:val="105"/>
        </w:rPr>
        <w:t xml:space="preserve"> this serve</w:t>
      </w:r>
      <w:r w:rsidR="007E30B6">
        <w:rPr>
          <w:color w:val="000000" w:themeColor="text1"/>
          <w:w w:val="105"/>
        </w:rPr>
        <w:t>s</w:t>
      </w:r>
      <w:r w:rsidRPr="00293980">
        <w:rPr>
          <w:color w:val="000000" w:themeColor="text1"/>
          <w:w w:val="105"/>
        </w:rPr>
        <w:t xml:space="preserve"> as notice that my child is to be excused from </w:t>
      </w:r>
      <w:r w:rsidR="00176A6F" w:rsidRPr="00293980">
        <w:rPr>
          <w:color w:val="000000" w:themeColor="text1"/>
          <w:w w:val="105"/>
        </w:rPr>
        <w:t>participation in surgery or dissection activities on nonliving mammals or birds.</w:t>
      </w:r>
    </w:p>
    <w:p w14:paraId="221DBCF1" w14:textId="2D4C36DB" w:rsidR="00176A6F" w:rsidRPr="00293980" w:rsidRDefault="00176A6F" w:rsidP="00176A6F">
      <w:pPr>
        <w:pStyle w:val="ListParagraph"/>
        <w:numPr>
          <w:ilvl w:val="1"/>
          <w:numId w:val="3"/>
        </w:numPr>
        <w:tabs>
          <w:tab w:val="left" w:pos="597"/>
        </w:tabs>
        <w:spacing w:before="99" w:line="247" w:lineRule="auto"/>
        <w:ind w:right="318"/>
        <w:rPr>
          <w:color w:val="000000" w:themeColor="text1"/>
        </w:rPr>
      </w:pPr>
      <w:r w:rsidRPr="00293980">
        <w:rPr>
          <w:color w:val="000000" w:themeColor="text1"/>
          <w:w w:val="105"/>
        </w:rPr>
        <w:t xml:space="preserve">Pursuant to </w:t>
      </w:r>
      <w:r w:rsidR="00657B0D">
        <w:rPr>
          <w:color w:val="000000" w:themeColor="text1"/>
          <w:w w:val="105"/>
        </w:rPr>
        <w:t>F</w:t>
      </w:r>
      <w:r w:rsidR="00273175">
        <w:rPr>
          <w:color w:val="000000" w:themeColor="text1"/>
          <w:w w:val="105"/>
        </w:rPr>
        <w:t>la</w:t>
      </w:r>
      <w:r w:rsidR="00657B0D">
        <w:rPr>
          <w:color w:val="000000" w:themeColor="text1"/>
          <w:w w:val="105"/>
        </w:rPr>
        <w:t>. S</w:t>
      </w:r>
      <w:r w:rsidR="00273175">
        <w:rPr>
          <w:color w:val="000000" w:themeColor="text1"/>
          <w:w w:val="105"/>
        </w:rPr>
        <w:t>tat</w:t>
      </w:r>
      <w:r w:rsidR="00657B0D">
        <w:rPr>
          <w:color w:val="000000" w:themeColor="text1"/>
          <w:w w:val="105"/>
        </w:rPr>
        <w:t>.</w:t>
      </w:r>
      <w:r w:rsidRPr="00293980">
        <w:rPr>
          <w:color w:val="000000" w:themeColor="text1"/>
          <w:w w:val="105"/>
        </w:rPr>
        <w:t xml:space="preserve"> §</w:t>
      </w:r>
      <w:r w:rsidR="00273175">
        <w:rPr>
          <w:color w:val="000000" w:themeColor="text1"/>
          <w:w w:val="105"/>
        </w:rPr>
        <w:t xml:space="preserve"> </w:t>
      </w:r>
      <w:r w:rsidRPr="00293980">
        <w:rPr>
          <w:color w:val="000000" w:themeColor="text1"/>
          <w:w w:val="105"/>
        </w:rPr>
        <w:t>1003.47(1)(c), this serve</w:t>
      </w:r>
      <w:r w:rsidR="007E30B6">
        <w:rPr>
          <w:color w:val="000000" w:themeColor="text1"/>
          <w:w w:val="105"/>
        </w:rPr>
        <w:t>s</w:t>
      </w:r>
      <w:r w:rsidRPr="00293980">
        <w:rPr>
          <w:color w:val="000000" w:themeColor="text1"/>
          <w:w w:val="105"/>
        </w:rPr>
        <w:t xml:space="preserve"> as notice that my child is to be excused from performing biological experiments on nonmammalian vertebrates.</w:t>
      </w:r>
    </w:p>
    <w:p w14:paraId="561430F8" w14:textId="497EED41" w:rsidR="007C12DA" w:rsidRPr="00293980" w:rsidRDefault="00176A6F" w:rsidP="00176A6F">
      <w:pPr>
        <w:pStyle w:val="ListParagraph"/>
        <w:numPr>
          <w:ilvl w:val="1"/>
          <w:numId w:val="3"/>
        </w:numPr>
        <w:tabs>
          <w:tab w:val="left" w:pos="597"/>
        </w:tabs>
        <w:spacing w:before="99" w:line="247" w:lineRule="auto"/>
        <w:ind w:right="318"/>
        <w:rPr>
          <w:color w:val="000000" w:themeColor="text1"/>
        </w:rPr>
      </w:pPr>
      <w:r w:rsidRPr="00293980">
        <w:rPr>
          <w:color w:val="000000" w:themeColor="text1"/>
          <w:w w:val="105"/>
        </w:rPr>
        <w:t xml:space="preserve">Pursuant to </w:t>
      </w:r>
      <w:r w:rsidR="00657B0D">
        <w:rPr>
          <w:color w:val="000000" w:themeColor="text1"/>
          <w:w w:val="105"/>
        </w:rPr>
        <w:t>F</w:t>
      </w:r>
      <w:r w:rsidR="00273175">
        <w:rPr>
          <w:color w:val="000000" w:themeColor="text1"/>
          <w:w w:val="105"/>
        </w:rPr>
        <w:t>la</w:t>
      </w:r>
      <w:r w:rsidR="00657B0D">
        <w:rPr>
          <w:color w:val="000000" w:themeColor="text1"/>
          <w:w w:val="105"/>
        </w:rPr>
        <w:t>. S</w:t>
      </w:r>
      <w:r w:rsidR="00273175">
        <w:rPr>
          <w:color w:val="000000" w:themeColor="text1"/>
          <w:w w:val="105"/>
        </w:rPr>
        <w:t>tat</w:t>
      </w:r>
      <w:r w:rsidR="00657B0D">
        <w:rPr>
          <w:color w:val="000000" w:themeColor="text1"/>
          <w:w w:val="105"/>
        </w:rPr>
        <w:t>.</w:t>
      </w:r>
      <w:r w:rsidRPr="00293980">
        <w:rPr>
          <w:color w:val="000000" w:themeColor="text1"/>
          <w:w w:val="105"/>
        </w:rPr>
        <w:t xml:space="preserve"> §</w:t>
      </w:r>
      <w:r w:rsidR="00273175">
        <w:rPr>
          <w:color w:val="000000" w:themeColor="text1"/>
          <w:w w:val="105"/>
        </w:rPr>
        <w:t xml:space="preserve"> </w:t>
      </w:r>
      <w:r w:rsidRPr="00293980">
        <w:rPr>
          <w:color w:val="000000" w:themeColor="text1"/>
          <w:w w:val="105"/>
        </w:rPr>
        <w:t>1003.47(1)(c), this serve</w:t>
      </w:r>
      <w:r w:rsidR="007E30B6">
        <w:rPr>
          <w:color w:val="000000" w:themeColor="text1"/>
          <w:w w:val="105"/>
        </w:rPr>
        <w:t>s</w:t>
      </w:r>
      <w:r w:rsidRPr="00293980">
        <w:rPr>
          <w:color w:val="000000" w:themeColor="text1"/>
          <w:w w:val="105"/>
        </w:rPr>
        <w:t xml:space="preserve"> as notice that my child is to be excused from engaging in anatomical studies of any animal (if an anatomical model is used)</w:t>
      </w:r>
      <w:r w:rsidR="003D71E7" w:rsidRPr="00293980">
        <w:rPr>
          <w:color w:val="000000" w:themeColor="text1"/>
          <w:w w:val="105"/>
        </w:rPr>
        <w:t>.</w:t>
      </w:r>
    </w:p>
    <w:p w14:paraId="38E02245" w14:textId="3E6A6588" w:rsidR="003D71E7" w:rsidRPr="00293980" w:rsidRDefault="003D71E7" w:rsidP="003D71E7">
      <w:pPr>
        <w:pStyle w:val="ListParagraph"/>
        <w:numPr>
          <w:ilvl w:val="1"/>
          <w:numId w:val="3"/>
        </w:numPr>
        <w:tabs>
          <w:tab w:val="left" w:pos="597"/>
        </w:tabs>
        <w:spacing w:before="99" w:line="247" w:lineRule="auto"/>
        <w:ind w:left="920" w:right="318" w:hanging="286"/>
        <w:rPr>
          <w:color w:val="000000" w:themeColor="text1"/>
        </w:rPr>
      </w:pPr>
      <w:r w:rsidRPr="00293980">
        <w:rPr>
          <w:color w:val="000000" w:themeColor="text1"/>
          <w:w w:val="105"/>
        </w:rPr>
        <w:t xml:space="preserve">Pursuant to </w:t>
      </w:r>
      <w:r w:rsidR="00657B0D">
        <w:rPr>
          <w:color w:val="000000" w:themeColor="text1"/>
          <w:w w:val="105"/>
        </w:rPr>
        <w:t>F</w:t>
      </w:r>
      <w:r w:rsidR="00273175">
        <w:rPr>
          <w:color w:val="000000" w:themeColor="text1"/>
          <w:w w:val="105"/>
        </w:rPr>
        <w:t>la</w:t>
      </w:r>
      <w:r w:rsidR="00657B0D">
        <w:rPr>
          <w:color w:val="000000" w:themeColor="text1"/>
          <w:w w:val="105"/>
        </w:rPr>
        <w:t>. S</w:t>
      </w:r>
      <w:r w:rsidR="00273175">
        <w:rPr>
          <w:color w:val="000000" w:themeColor="text1"/>
          <w:w w:val="105"/>
        </w:rPr>
        <w:t>tat</w:t>
      </w:r>
      <w:r w:rsidR="00657B0D">
        <w:rPr>
          <w:color w:val="000000" w:themeColor="text1"/>
          <w:w w:val="105"/>
        </w:rPr>
        <w:t>.</w:t>
      </w:r>
      <w:r w:rsidRPr="00293980">
        <w:rPr>
          <w:color w:val="000000" w:themeColor="text1"/>
          <w:w w:val="105"/>
        </w:rPr>
        <w:t xml:space="preserve"> §</w:t>
      </w:r>
      <w:r w:rsidR="00273175">
        <w:rPr>
          <w:color w:val="000000" w:themeColor="text1"/>
          <w:w w:val="105"/>
        </w:rPr>
        <w:t xml:space="preserve"> </w:t>
      </w:r>
      <w:r w:rsidRPr="00293980">
        <w:rPr>
          <w:color w:val="000000" w:themeColor="text1"/>
          <w:w w:val="105"/>
        </w:rPr>
        <w:t>1003.47(1)(c), this serve</w:t>
      </w:r>
      <w:r w:rsidR="007E30B6">
        <w:rPr>
          <w:color w:val="000000" w:themeColor="text1"/>
          <w:w w:val="105"/>
        </w:rPr>
        <w:t>s</w:t>
      </w:r>
      <w:r w:rsidRPr="00293980">
        <w:rPr>
          <w:color w:val="000000" w:themeColor="text1"/>
          <w:w w:val="105"/>
        </w:rPr>
        <w:t xml:space="preserve"> as notice that my child is to be excused from engaging in anatomical studies of nonliving nonmammalian vertebrates (if no anatomical model is used).</w:t>
      </w:r>
    </w:p>
    <w:p w14:paraId="403552C8" w14:textId="410B9611" w:rsidR="000F0A3F" w:rsidRPr="00293980" w:rsidRDefault="00121AB2" w:rsidP="000F0A3F">
      <w:pPr>
        <w:pStyle w:val="ListParagraph"/>
        <w:numPr>
          <w:ilvl w:val="0"/>
          <w:numId w:val="3"/>
        </w:numPr>
        <w:tabs>
          <w:tab w:val="left" w:pos="597"/>
        </w:tabs>
        <w:spacing w:line="244" w:lineRule="auto"/>
        <w:ind w:right="208" w:hanging="450"/>
        <w:rPr>
          <w:color w:val="000000" w:themeColor="text1"/>
        </w:rPr>
      </w:pPr>
      <w:r w:rsidRPr="00293980">
        <w:rPr>
          <w:b/>
          <w:color w:val="000000" w:themeColor="text1"/>
          <w:w w:val="105"/>
        </w:rPr>
        <w:lastRenderedPageBreak/>
        <w:t xml:space="preserve">Pledge of Allegiance </w:t>
      </w:r>
      <w:r w:rsidRPr="00293980">
        <w:rPr>
          <w:color w:val="000000" w:themeColor="text1"/>
          <w:w w:val="105"/>
        </w:rPr>
        <w:t xml:space="preserve">– Pursuant to </w:t>
      </w:r>
      <w:r w:rsidR="002C6639">
        <w:rPr>
          <w:color w:val="000000" w:themeColor="text1"/>
          <w:w w:val="105"/>
        </w:rPr>
        <w:t>Fla</w:t>
      </w:r>
      <w:r w:rsidR="00657B0D">
        <w:rPr>
          <w:color w:val="000000" w:themeColor="text1"/>
          <w:w w:val="105"/>
        </w:rPr>
        <w:t>. S</w:t>
      </w:r>
      <w:r w:rsidR="002C6639">
        <w:rPr>
          <w:color w:val="000000" w:themeColor="text1"/>
          <w:w w:val="105"/>
        </w:rPr>
        <w:t>tat</w:t>
      </w:r>
      <w:r w:rsidR="00657B0D">
        <w:rPr>
          <w:color w:val="000000" w:themeColor="text1"/>
          <w:w w:val="105"/>
        </w:rPr>
        <w:t>.</w:t>
      </w:r>
      <w:r w:rsidRPr="00293980">
        <w:rPr>
          <w:color w:val="000000" w:themeColor="text1"/>
          <w:w w:val="105"/>
        </w:rPr>
        <w:t xml:space="preserve"> §1003.44</w:t>
      </w:r>
      <w:r w:rsidR="00176A6F" w:rsidRPr="00293980">
        <w:rPr>
          <w:color w:val="000000" w:themeColor="text1"/>
          <w:w w:val="105"/>
        </w:rPr>
        <w:t>(1),</w:t>
      </w:r>
      <w:r w:rsidRPr="00293980">
        <w:rPr>
          <w:color w:val="000000" w:themeColor="text1"/>
          <w:w w:val="105"/>
        </w:rPr>
        <w:t xml:space="preserve"> this serve</w:t>
      </w:r>
      <w:r w:rsidR="007E30B6">
        <w:rPr>
          <w:color w:val="000000" w:themeColor="text1"/>
          <w:w w:val="105"/>
        </w:rPr>
        <w:t>s</w:t>
      </w:r>
      <w:r w:rsidRPr="00293980">
        <w:rPr>
          <w:color w:val="000000" w:themeColor="text1"/>
          <w:w w:val="105"/>
        </w:rPr>
        <w:t xml:space="preserve"> as notice that my child is to be excused from reciting the pledge of</w:t>
      </w:r>
      <w:r w:rsidRPr="00293980">
        <w:rPr>
          <w:color w:val="000000" w:themeColor="text1"/>
          <w:spacing w:val="3"/>
          <w:w w:val="105"/>
        </w:rPr>
        <w:t xml:space="preserve"> </w:t>
      </w:r>
      <w:r w:rsidRPr="00293980">
        <w:rPr>
          <w:color w:val="000000" w:themeColor="text1"/>
          <w:w w:val="105"/>
        </w:rPr>
        <w:t>allegiance.</w:t>
      </w:r>
      <w:r w:rsidR="000F0A3F" w:rsidRPr="00293980">
        <w:rPr>
          <w:color w:val="000000" w:themeColor="text1"/>
          <w:w w:val="105"/>
        </w:rPr>
        <w:t xml:space="preserve"> An excused student need not even stand at attention or put his hand over his or her heart when the pledge of allegiance is read. </w:t>
      </w:r>
      <w:r w:rsidR="00657B0D">
        <w:rPr>
          <w:color w:val="000000" w:themeColor="text1"/>
        </w:rPr>
        <w:t>F</w:t>
      </w:r>
      <w:r w:rsidR="00FA0019">
        <w:rPr>
          <w:color w:val="000000" w:themeColor="text1"/>
        </w:rPr>
        <w:t>la</w:t>
      </w:r>
      <w:r w:rsidR="00657B0D">
        <w:rPr>
          <w:color w:val="000000" w:themeColor="text1"/>
        </w:rPr>
        <w:t>. S</w:t>
      </w:r>
      <w:r w:rsidR="00FA0019">
        <w:rPr>
          <w:color w:val="000000" w:themeColor="text1"/>
        </w:rPr>
        <w:t>tat</w:t>
      </w:r>
      <w:r w:rsidR="00657B0D">
        <w:rPr>
          <w:color w:val="000000" w:themeColor="text1"/>
        </w:rPr>
        <w:t>.</w:t>
      </w:r>
      <w:r w:rsidR="000F0A3F" w:rsidRPr="00293980">
        <w:rPr>
          <w:color w:val="000000" w:themeColor="text1"/>
        </w:rPr>
        <w:t xml:space="preserve"> § 1003.44(1); </w:t>
      </w:r>
      <w:r w:rsidR="000F0A3F" w:rsidRPr="00293980">
        <w:rPr>
          <w:i/>
          <w:iCs/>
          <w:color w:val="000000" w:themeColor="text1"/>
        </w:rPr>
        <w:t xml:space="preserve">Frazier v. Winn, </w:t>
      </w:r>
      <w:r w:rsidR="000F0A3F" w:rsidRPr="00293980">
        <w:rPr>
          <w:color w:val="000000" w:themeColor="text1"/>
        </w:rPr>
        <w:t>535 F.3d 1279 (1</w:t>
      </w:r>
      <w:r w:rsidR="00C17106" w:rsidRPr="00293980">
        <w:rPr>
          <w:color w:val="000000" w:themeColor="text1"/>
        </w:rPr>
        <w:t xml:space="preserve">1th </w:t>
      </w:r>
      <w:r w:rsidR="000F0A3F" w:rsidRPr="00293980">
        <w:rPr>
          <w:color w:val="000000" w:themeColor="text1"/>
        </w:rPr>
        <w:t>Cir. 2008)</w:t>
      </w:r>
      <w:r w:rsidR="00FA0019">
        <w:rPr>
          <w:color w:val="000000" w:themeColor="text1"/>
        </w:rPr>
        <w:t>.</w:t>
      </w:r>
    </w:p>
    <w:p w14:paraId="3C529847" w14:textId="0ACF6709" w:rsidR="00A9413F" w:rsidRPr="00293980" w:rsidRDefault="00121AB2" w:rsidP="00A9413F">
      <w:pPr>
        <w:pStyle w:val="ListParagraph"/>
        <w:numPr>
          <w:ilvl w:val="0"/>
          <w:numId w:val="3"/>
        </w:numPr>
        <w:tabs>
          <w:tab w:val="left" w:pos="597"/>
        </w:tabs>
        <w:spacing w:line="244" w:lineRule="auto"/>
        <w:ind w:right="208" w:hanging="450"/>
        <w:rPr>
          <w:color w:val="000000" w:themeColor="text1"/>
        </w:rPr>
      </w:pPr>
      <w:r w:rsidRPr="00293980">
        <w:rPr>
          <w:b/>
          <w:color w:val="000000" w:themeColor="text1"/>
          <w:w w:val="105"/>
        </w:rPr>
        <w:t xml:space="preserve">Private Information – </w:t>
      </w:r>
      <w:r w:rsidRPr="00293980">
        <w:rPr>
          <w:color w:val="000000" w:themeColor="text1"/>
          <w:w w:val="105"/>
        </w:rPr>
        <w:t xml:space="preserve">Pursuant to </w:t>
      </w:r>
      <w:r w:rsidR="00A9413F" w:rsidRPr="00293980">
        <w:rPr>
          <w:color w:val="000000" w:themeColor="text1"/>
          <w:w w:val="105"/>
        </w:rPr>
        <w:t>the Protection of Pupil Rights Amendment</w:t>
      </w:r>
      <w:r w:rsidR="002144BF" w:rsidRPr="00293980">
        <w:rPr>
          <w:color w:val="000000" w:themeColor="text1"/>
          <w:w w:val="105"/>
        </w:rPr>
        <w:t xml:space="preserve"> (“PPRA”)</w:t>
      </w:r>
      <w:r w:rsidR="00A9413F" w:rsidRPr="00293980">
        <w:rPr>
          <w:color w:val="000000" w:themeColor="text1"/>
          <w:w w:val="105"/>
        </w:rPr>
        <w:t xml:space="preserve"> (</w:t>
      </w:r>
      <w:r w:rsidRPr="00293980">
        <w:rPr>
          <w:color w:val="000000" w:themeColor="text1"/>
          <w:w w:val="105"/>
        </w:rPr>
        <w:t>20 U.S.C. §1232h</w:t>
      </w:r>
      <w:r w:rsidR="00A9413F" w:rsidRPr="00293980">
        <w:rPr>
          <w:color w:val="000000" w:themeColor="text1"/>
          <w:w w:val="105"/>
        </w:rPr>
        <w:t>)</w:t>
      </w:r>
      <w:r w:rsidR="00B563DD" w:rsidRPr="00293980">
        <w:rPr>
          <w:color w:val="000000" w:themeColor="text1"/>
          <w:w w:val="105"/>
        </w:rPr>
        <w:t xml:space="preserve"> and to 34 CFR </w:t>
      </w:r>
      <w:r w:rsidR="000F0A3F" w:rsidRPr="00293980">
        <w:rPr>
          <w:color w:val="000000" w:themeColor="text1"/>
          <w:w w:val="105"/>
        </w:rPr>
        <w:t xml:space="preserve">§ </w:t>
      </w:r>
      <w:r w:rsidR="00B563DD" w:rsidRPr="00293980">
        <w:rPr>
          <w:color w:val="000000" w:themeColor="text1"/>
          <w:w w:val="105"/>
        </w:rPr>
        <w:t>98</w:t>
      </w:r>
      <w:r w:rsidR="000F0A3F" w:rsidRPr="00293980">
        <w:rPr>
          <w:color w:val="000000" w:themeColor="text1"/>
          <w:w w:val="105"/>
        </w:rPr>
        <w:t>.1 et seq.</w:t>
      </w:r>
      <w:r w:rsidR="00B563DD" w:rsidRPr="00293980">
        <w:rPr>
          <w:color w:val="000000" w:themeColor="text1"/>
          <w:w w:val="105"/>
        </w:rPr>
        <w:t xml:space="preserve">, </w:t>
      </w:r>
      <w:r w:rsidRPr="00293980">
        <w:rPr>
          <w:color w:val="000000" w:themeColor="text1"/>
          <w:w w:val="105"/>
        </w:rPr>
        <w:t xml:space="preserve">absent my written consent, </w:t>
      </w:r>
      <w:r w:rsidR="00A9413F" w:rsidRPr="00293980">
        <w:rPr>
          <w:color w:val="000000" w:themeColor="text1"/>
          <w:w w:val="105"/>
        </w:rPr>
        <w:t>my minor child shall not be required</w:t>
      </w:r>
      <w:r w:rsidR="00301D6C" w:rsidRPr="00293980">
        <w:rPr>
          <w:color w:val="000000" w:themeColor="text1"/>
          <w:w w:val="105"/>
        </w:rPr>
        <w:t xml:space="preserve"> </w:t>
      </w:r>
      <w:r w:rsidR="00A9413F" w:rsidRPr="00293980">
        <w:rPr>
          <w:color w:val="000000" w:themeColor="text1"/>
          <w:w w:val="105"/>
        </w:rPr>
        <w:t xml:space="preserve">to submit to a </w:t>
      </w:r>
      <w:r w:rsidR="00301D6C" w:rsidRPr="00293980">
        <w:rPr>
          <w:color w:val="000000" w:themeColor="text1"/>
          <w:w w:val="105"/>
        </w:rPr>
        <w:t xml:space="preserve">U.S.-Department-of-Education-funded-or-administered </w:t>
      </w:r>
      <w:r w:rsidR="00A9413F" w:rsidRPr="00293980">
        <w:rPr>
          <w:color w:val="000000" w:themeColor="text1"/>
          <w:w w:val="105"/>
        </w:rPr>
        <w:t>survey, analysis, or evaluation that reveals information concernin</w:t>
      </w:r>
      <w:r w:rsidR="00B563DD" w:rsidRPr="00293980">
        <w:rPr>
          <w:color w:val="000000" w:themeColor="text1"/>
          <w:w w:val="105"/>
        </w:rPr>
        <w:t>g the following things (unless an exception in 20 U.S.C. § 1232h(c)(4) applies):</w:t>
      </w:r>
    </w:p>
    <w:p w14:paraId="44630504" w14:textId="77777777" w:rsidR="00BB57A3" w:rsidRPr="00293980" w:rsidRDefault="00BB57A3" w:rsidP="00BB57A3">
      <w:pPr>
        <w:pStyle w:val="ListParagraph"/>
        <w:tabs>
          <w:tab w:val="left" w:pos="597"/>
        </w:tabs>
        <w:spacing w:line="244" w:lineRule="auto"/>
        <w:ind w:left="994" w:right="208" w:firstLine="0"/>
        <w:rPr>
          <w:color w:val="000000" w:themeColor="text1"/>
          <w:w w:val="105"/>
        </w:rPr>
      </w:pPr>
    </w:p>
    <w:p w14:paraId="4C874EB7" w14:textId="000D6906" w:rsidR="002144BF" w:rsidRPr="00293980" w:rsidRDefault="00E36A45" w:rsidP="002144BF">
      <w:pPr>
        <w:pStyle w:val="ListParagraph"/>
        <w:numPr>
          <w:ilvl w:val="0"/>
          <w:numId w:val="6"/>
        </w:numPr>
        <w:tabs>
          <w:tab w:val="left" w:pos="597"/>
        </w:tabs>
        <w:spacing w:line="360" w:lineRule="auto"/>
        <w:ind w:right="208"/>
        <w:rPr>
          <w:color w:val="000000" w:themeColor="text1"/>
        </w:rPr>
      </w:pPr>
      <w:proofErr w:type="spellStart"/>
      <w:r>
        <w:rPr>
          <w:color w:val="000000" w:themeColor="text1"/>
          <w:w w:val="105"/>
        </w:rPr>
        <w:t>my</w:t>
      </w:r>
      <w:proofErr w:type="spellEnd"/>
      <w:r>
        <w:rPr>
          <w:color w:val="000000" w:themeColor="text1"/>
          <w:w w:val="105"/>
        </w:rPr>
        <w:t xml:space="preserve"> or my child’s</w:t>
      </w:r>
      <w:r w:rsidR="004234A6" w:rsidRPr="00293980">
        <w:rPr>
          <w:color w:val="000000" w:themeColor="text1"/>
          <w:w w:val="105"/>
        </w:rPr>
        <w:t xml:space="preserve"> </w:t>
      </w:r>
      <w:r w:rsidR="00121AB2" w:rsidRPr="00293980">
        <w:rPr>
          <w:color w:val="000000" w:themeColor="text1"/>
          <w:w w:val="105"/>
        </w:rPr>
        <w:t>political</w:t>
      </w:r>
      <w:r w:rsidR="00121AB2" w:rsidRPr="00293980">
        <w:rPr>
          <w:color w:val="000000" w:themeColor="text1"/>
          <w:spacing w:val="-4"/>
          <w:w w:val="105"/>
        </w:rPr>
        <w:t xml:space="preserve"> </w:t>
      </w:r>
      <w:r w:rsidR="00121AB2" w:rsidRPr="00293980">
        <w:rPr>
          <w:color w:val="000000" w:themeColor="text1"/>
          <w:w w:val="105"/>
        </w:rPr>
        <w:t>affiliations</w:t>
      </w:r>
      <w:r w:rsidR="00121AB2" w:rsidRPr="00293980">
        <w:rPr>
          <w:color w:val="000000" w:themeColor="text1"/>
          <w:spacing w:val="-3"/>
          <w:w w:val="105"/>
        </w:rPr>
        <w:t xml:space="preserve"> </w:t>
      </w:r>
      <w:r w:rsidR="00121AB2" w:rsidRPr="00293980">
        <w:rPr>
          <w:color w:val="000000" w:themeColor="text1"/>
          <w:w w:val="105"/>
        </w:rPr>
        <w:t>or</w:t>
      </w:r>
      <w:r w:rsidR="00121AB2" w:rsidRPr="00293980">
        <w:rPr>
          <w:color w:val="000000" w:themeColor="text1"/>
          <w:spacing w:val="-3"/>
          <w:w w:val="105"/>
        </w:rPr>
        <w:t xml:space="preserve"> </w:t>
      </w:r>
      <w:proofErr w:type="gramStart"/>
      <w:r w:rsidR="00121AB2" w:rsidRPr="00293980">
        <w:rPr>
          <w:color w:val="000000" w:themeColor="text1"/>
          <w:w w:val="105"/>
        </w:rPr>
        <w:t>beliefs</w:t>
      </w:r>
      <w:r w:rsidR="00A9413F" w:rsidRPr="00293980">
        <w:rPr>
          <w:color w:val="000000" w:themeColor="text1"/>
          <w:w w:val="105"/>
        </w:rPr>
        <w:t>;</w:t>
      </w:r>
      <w:proofErr w:type="gramEnd"/>
      <w:r w:rsidR="00A9413F" w:rsidRPr="00293980">
        <w:rPr>
          <w:color w:val="000000" w:themeColor="text1"/>
        </w:rPr>
        <w:t xml:space="preserve"> </w:t>
      </w:r>
    </w:p>
    <w:p w14:paraId="610C5EC2" w14:textId="77777777" w:rsidR="002144BF" w:rsidRPr="00293980" w:rsidRDefault="00121AB2" w:rsidP="002144BF">
      <w:pPr>
        <w:pStyle w:val="ListParagraph"/>
        <w:numPr>
          <w:ilvl w:val="0"/>
          <w:numId w:val="6"/>
        </w:numPr>
        <w:tabs>
          <w:tab w:val="left" w:pos="597"/>
        </w:tabs>
        <w:spacing w:line="360" w:lineRule="auto"/>
        <w:ind w:right="208"/>
        <w:rPr>
          <w:color w:val="000000" w:themeColor="text1"/>
        </w:rPr>
      </w:pPr>
      <w:r w:rsidRPr="00293980">
        <w:rPr>
          <w:color w:val="000000" w:themeColor="text1"/>
          <w:w w:val="105"/>
        </w:rPr>
        <w:t>mental</w:t>
      </w:r>
      <w:r w:rsidRPr="00293980">
        <w:rPr>
          <w:color w:val="000000" w:themeColor="text1"/>
          <w:spacing w:val="-4"/>
          <w:w w:val="105"/>
        </w:rPr>
        <w:t xml:space="preserve"> </w:t>
      </w:r>
      <w:r w:rsidRPr="00293980">
        <w:rPr>
          <w:color w:val="000000" w:themeColor="text1"/>
          <w:w w:val="105"/>
        </w:rPr>
        <w:t>or</w:t>
      </w:r>
      <w:r w:rsidRPr="00293980">
        <w:rPr>
          <w:color w:val="000000" w:themeColor="text1"/>
          <w:spacing w:val="-3"/>
          <w:w w:val="105"/>
        </w:rPr>
        <w:t xml:space="preserve"> </w:t>
      </w:r>
      <w:r w:rsidRPr="00293980">
        <w:rPr>
          <w:color w:val="000000" w:themeColor="text1"/>
          <w:w w:val="105"/>
        </w:rPr>
        <w:t>psychological</w:t>
      </w:r>
      <w:r w:rsidRPr="00293980">
        <w:rPr>
          <w:color w:val="000000" w:themeColor="text1"/>
          <w:spacing w:val="-4"/>
          <w:w w:val="105"/>
        </w:rPr>
        <w:t xml:space="preserve"> </w:t>
      </w:r>
      <w:r w:rsidRPr="00293980">
        <w:rPr>
          <w:color w:val="000000" w:themeColor="text1"/>
          <w:w w:val="105"/>
        </w:rPr>
        <w:t>problems</w:t>
      </w:r>
      <w:r w:rsidRPr="00293980">
        <w:rPr>
          <w:color w:val="000000" w:themeColor="text1"/>
          <w:spacing w:val="-3"/>
          <w:w w:val="105"/>
        </w:rPr>
        <w:t xml:space="preserve"> </w:t>
      </w:r>
      <w:r w:rsidRPr="00293980">
        <w:rPr>
          <w:color w:val="000000" w:themeColor="text1"/>
          <w:w w:val="105"/>
        </w:rPr>
        <w:t>of</w:t>
      </w:r>
      <w:r w:rsidRPr="00293980">
        <w:rPr>
          <w:color w:val="000000" w:themeColor="text1"/>
          <w:spacing w:val="-3"/>
          <w:w w:val="105"/>
        </w:rPr>
        <w:t xml:space="preserve"> </w:t>
      </w:r>
      <w:r w:rsidRPr="00293980">
        <w:rPr>
          <w:color w:val="000000" w:themeColor="text1"/>
          <w:w w:val="105"/>
        </w:rPr>
        <w:t>my</w:t>
      </w:r>
      <w:r w:rsidRPr="00293980">
        <w:rPr>
          <w:color w:val="000000" w:themeColor="text1"/>
          <w:spacing w:val="-2"/>
          <w:w w:val="105"/>
        </w:rPr>
        <w:t xml:space="preserve"> </w:t>
      </w:r>
      <w:r w:rsidR="00A9413F" w:rsidRPr="00293980">
        <w:rPr>
          <w:color w:val="000000" w:themeColor="text1"/>
          <w:spacing w:val="-2"/>
          <w:w w:val="105"/>
        </w:rPr>
        <w:t xml:space="preserve">minor </w:t>
      </w:r>
      <w:r w:rsidRPr="00293980">
        <w:rPr>
          <w:color w:val="000000" w:themeColor="text1"/>
          <w:w w:val="105"/>
        </w:rPr>
        <w:t>child</w:t>
      </w:r>
      <w:r w:rsidRPr="00293980">
        <w:rPr>
          <w:color w:val="000000" w:themeColor="text1"/>
          <w:spacing w:val="-3"/>
          <w:w w:val="105"/>
        </w:rPr>
        <w:t xml:space="preserve"> </w:t>
      </w:r>
      <w:r w:rsidRPr="00293980">
        <w:rPr>
          <w:color w:val="000000" w:themeColor="text1"/>
          <w:w w:val="105"/>
        </w:rPr>
        <w:t>or</w:t>
      </w:r>
      <w:r w:rsidRPr="00293980">
        <w:rPr>
          <w:color w:val="000000" w:themeColor="text1"/>
          <w:spacing w:val="-4"/>
          <w:w w:val="105"/>
        </w:rPr>
        <w:t xml:space="preserve"> </w:t>
      </w:r>
      <w:r w:rsidRPr="00293980">
        <w:rPr>
          <w:color w:val="000000" w:themeColor="text1"/>
          <w:w w:val="105"/>
        </w:rPr>
        <w:t>his</w:t>
      </w:r>
      <w:r w:rsidRPr="00293980">
        <w:rPr>
          <w:color w:val="000000" w:themeColor="text1"/>
          <w:spacing w:val="-2"/>
          <w:w w:val="105"/>
        </w:rPr>
        <w:t xml:space="preserve"> </w:t>
      </w:r>
      <w:r w:rsidRPr="00293980">
        <w:rPr>
          <w:color w:val="000000" w:themeColor="text1"/>
          <w:w w:val="105"/>
        </w:rPr>
        <w:t>or</w:t>
      </w:r>
      <w:r w:rsidRPr="00293980">
        <w:rPr>
          <w:color w:val="000000" w:themeColor="text1"/>
          <w:spacing w:val="-4"/>
          <w:w w:val="105"/>
        </w:rPr>
        <w:t xml:space="preserve"> </w:t>
      </w:r>
      <w:r w:rsidRPr="00293980">
        <w:rPr>
          <w:color w:val="000000" w:themeColor="text1"/>
          <w:w w:val="105"/>
        </w:rPr>
        <w:t xml:space="preserve">her </w:t>
      </w:r>
      <w:proofErr w:type="gramStart"/>
      <w:r w:rsidRPr="00293980">
        <w:rPr>
          <w:color w:val="000000" w:themeColor="text1"/>
          <w:w w:val="105"/>
        </w:rPr>
        <w:t>family</w:t>
      </w:r>
      <w:r w:rsidR="00A9413F" w:rsidRPr="00293980">
        <w:rPr>
          <w:color w:val="000000" w:themeColor="text1"/>
          <w:w w:val="105"/>
        </w:rPr>
        <w:t>;</w:t>
      </w:r>
      <w:proofErr w:type="gramEnd"/>
    </w:p>
    <w:p w14:paraId="06618AF4" w14:textId="77777777" w:rsidR="002144BF" w:rsidRPr="00293980" w:rsidRDefault="00121AB2" w:rsidP="002144BF">
      <w:pPr>
        <w:pStyle w:val="ListParagraph"/>
        <w:numPr>
          <w:ilvl w:val="0"/>
          <w:numId w:val="6"/>
        </w:numPr>
        <w:tabs>
          <w:tab w:val="left" w:pos="597"/>
        </w:tabs>
        <w:spacing w:line="360" w:lineRule="auto"/>
        <w:ind w:right="208"/>
        <w:rPr>
          <w:color w:val="000000" w:themeColor="text1"/>
        </w:rPr>
      </w:pPr>
      <w:r w:rsidRPr="00293980">
        <w:rPr>
          <w:color w:val="000000" w:themeColor="text1"/>
          <w:w w:val="105"/>
        </w:rPr>
        <w:t xml:space="preserve">sexual behavior or </w:t>
      </w:r>
      <w:proofErr w:type="gramStart"/>
      <w:r w:rsidRPr="00293980">
        <w:rPr>
          <w:color w:val="000000" w:themeColor="text1"/>
          <w:w w:val="105"/>
        </w:rPr>
        <w:t>attitudes</w:t>
      </w:r>
      <w:r w:rsidR="00A9413F" w:rsidRPr="00293980">
        <w:rPr>
          <w:color w:val="000000" w:themeColor="text1"/>
          <w:w w:val="105"/>
        </w:rPr>
        <w:t>;</w:t>
      </w:r>
      <w:proofErr w:type="gramEnd"/>
    </w:p>
    <w:p w14:paraId="5E7E4D52" w14:textId="77777777" w:rsidR="002144BF" w:rsidRPr="00293980" w:rsidRDefault="00121AB2" w:rsidP="002144BF">
      <w:pPr>
        <w:pStyle w:val="ListParagraph"/>
        <w:numPr>
          <w:ilvl w:val="0"/>
          <w:numId w:val="6"/>
        </w:numPr>
        <w:tabs>
          <w:tab w:val="left" w:pos="597"/>
        </w:tabs>
        <w:spacing w:line="360" w:lineRule="auto"/>
        <w:ind w:right="208"/>
        <w:rPr>
          <w:color w:val="000000" w:themeColor="text1"/>
        </w:rPr>
      </w:pPr>
      <w:r w:rsidRPr="00293980">
        <w:rPr>
          <w:color w:val="000000" w:themeColor="text1"/>
          <w:w w:val="105"/>
        </w:rPr>
        <w:t xml:space="preserve">illegal, anti-social, self-incriminating, or demeaning </w:t>
      </w:r>
      <w:proofErr w:type="gramStart"/>
      <w:r w:rsidRPr="00293980">
        <w:rPr>
          <w:color w:val="000000" w:themeColor="text1"/>
          <w:w w:val="105"/>
        </w:rPr>
        <w:t>behavior</w:t>
      </w:r>
      <w:r w:rsidR="00A9413F" w:rsidRPr="00293980">
        <w:rPr>
          <w:color w:val="000000" w:themeColor="text1"/>
          <w:w w:val="105"/>
        </w:rPr>
        <w:t>;</w:t>
      </w:r>
      <w:proofErr w:type="gramEnd"/>
    </w:p>
    <w:p w14:paraId="55E53652" w14:textId="77777777" w:rsidR="002144BF" w:rsidRPr="00293980" w:rsidRDefault="00121AB2" w:rsidP="002144BF">
      <w:pPr>
        <w:pStyle w:val="ListParagraph"/>
        <w:numPr>
          <w:ilvl w:val="0"/>
          <w:numId w:val="6"/>
        </w:numPr>
        <w:tabs>
          <w:tab w:val="left" w:pos="597"/>
        </w:tabs>
        <w:spacing w:line="360" w:lineRule="auto"/>
        <w:ind w:right="208"/>
        <w:rPr>
          <w:color w:val="000000" w:themeColor="text1"/>
        </w:rPr>
      </w:pPr>
      <w:r w:rsidRPr="00293980">
        <w:rPr>
          <w:color w:val="000000" w:themeColor="text1"/>
          <w:w w:val="105"/>
        </w:rPr>
        <w:t xml:space="preserve">critical appraisals of other individuals with whom respondents have close family </w:t>
      </w:r>
      <w:proofErr w:type="gramStart"/>
      <w:r w:rsidRPr="00293980">
        <w:rPr>
          <w:color w:val="000000" w:themeColor="text1"/>
          <w:w w:val="105"/>
        </w:rPr>
        <w:t>relationships</w:t>
      </w:r>
      <w:r w:rsidR="00A9413F" w:rsidRPr="00293980">
        <w:rPr>
          <w:color w:val="000000" w:themeColor="text1"/>
          <w:w w:val="105"/>
        </w:rPr>
        <w:t>;</w:t>
      </w:r>
      <w:proofErr w:type="gramEnd"/>
    </w:p>
    <w:p w14:paraId="23F306AC" w14:textId="77777777" w:rsidR="002144BF" w:rsidRPr="00293980" w:rsidRDefault="00121AB2" w:rsidP="002144BF">
      <w:pPr>
        <w:pStyle w:val="ListParagraph"/>
        <w:numPr>
          <w:ilvl w:val="0"/>
          <w:numId w:val="6"/>
        </w:numPr>
        <w:tabs>
          <w:tab w:val="left" w:pos="597"/>
        </w:tabs>
        <w:spacing w:line="360" w:lineRule="auto"/>
        <w:ind w:right="208"/>
        <w:rPr>
          <w:color w:val="000000" w:themeColor="text1"/>
        </w:rPr>
      </w:pPr>
      <w:r w:rsidRPr="00293980">
        <w:rPr>
          <w:color w:val="000000" w:themeColor="text1"/>
          <w:w w:val="105"/>
        </w:rPr>
        <w:t xml:space="preserve">legally recognized privileged or analogous relationships, such as those of lawyers, physicians, and </w:t>
      </w:r>
      <w:proofErr w:type="gramStart"/>
      <w:r w:rsidRPr="00293980">
        <w:rPr>
          <w:color w:val="000000" w:themeColor="text1"/>
          <w:w w:val="105"/>
        </w:rPr>
        <w:t>ministers</w:t>
      </w:r>
      <w:r w:rsidR="00A9413F" w:rsidRPr="00293980">
        <w:rPr>
          <w:color w:val="000000" w:themeColor="text1"/>
          <w:w w:val="105"/>
        </w:rPr>
        <w:t>;</w:t>
      </w:r>
      <w:proofErr w:type="gramEnd"/>
      <w:r w:rsidR="00A9413F" w:rsidRPr="00293980">
        <w:rPr>
          <w:color w:val="000000" w:themeColor="text1"/>
          <w:w w:val="105"/>
        </w:rPr>
        <w:t xml:space="preserve"> </w:t>
      </w:r>
    </w:p>
    <w:p w14:paraId="4229CD7F" w14:textId="4569A8AD" w:rsidR="002144BF" w:rsidRPr="00293980" w:rsidRDefault="00E36A45" w:rsidP="002144BF">
      <w:pPr>
        <w:pStyle w:val="ListParagraph"/>
        <w:numPr>
          <w:ilvl w:val="0"/>
          <w:numId w:val="6"/>
        </w:numPr>
        <w:tabs>
          <w:tab w:val="left" w:pos="597"/>
        </w:tabs>
        <w:spacing w:line="360" w:lineRule="auto"/>
        <w:ind w:right="208"/>
        <w:rPr>
          <w:color w:val="000000" w:themeColor="text1"/>
        </w:rPr>
      </w:pPr>
      <w:proofErr w:type="spellStart"/>
      <w:r>
        <w:rPr>
          <w:color w:val="000000" w:themeColor="text1"/>
          <w:w w:val="105"/>
        </w:rPr>
        <w:t>my</w:t>
      </w:r>
      <w:proofErr w:type="spellEnd"/>
      <w:r>
        <w:rPr>
          <w:color w:val="000000" w:themeColor="text1"/>
          <w:w w:val="105"/>
        </w:rPr>
        <w:t xml:space="preserve"> or my child’s </w:t>
      </w:r>
      <w:r w:rsidR="00246516" w:rsidRPr="00293980">
        <w:rPr>
          <w:color w:val="000000" w:themeColor="text1"/>
          <w:w w:val="105"/>
        </w:rPr>
        <w:t xml:space="preserve">religious practices, affiliations, or </w:t>
      </w:r>
      <w:proofErr w:type="gramStart"/>
      <w:r w:rsidR="00246516" w:rsidRPr="00293980">
        <w:rPr>
          <w:color w:val="000000" w:themeColor="text1"/>
          <w:w w:val="105"/>
        </w:rPr>
        <w:t>beliefs</w:t>
      </w:r>
      <w:r w:rsidR="00A9413F" w:rsidRPr="00293980">
        <w:rPr>
          <w:color w:val="000000" w:themeColor="text1"/>
          <w:w w:val="105"/>
        </w:rPr>
        <w:t>;</w:t>
      </w:r>
      <w:proofErr w:type="gramEnd"/>
    </w:p>
    <w:p w14:paraId="6401BEEC" w14:textId="5F858A0F" w:rsidR="00BB57A3" w:rsidRPr="00293980" w:rsidRDefault="00246516" w:rsidP="002144BF">
      <w:pPr>
        <w:pStyle w:val="ListParagraph"/>
        <w:numPr>
          <w:ilvl w:val="0"/>
          <w:numId w:val="6"/>
        </w:numPr>
        <w:tabs>
          <w:tab w:val="left" w:pos="597"/>
        </w:tabs>
        <w:spacing w:line="360" w:lineRule="auto"/>
        <w:ind w:right="208"/>
        <w:rPr>
          <w:color w:val="000000" w:themeColor="text1"/>
        </w:rPr>
      </w:pPr>
      <w:r w:rsidRPr="00293980">
        <w:rPr>
          <w:color w:val="000000" w:themeColor="text1"/>
          <w:w w:val="105"/>
        </w:rPr>
        <w:t>income (other than that required by law to determine eligibility for participation in a program or for receiving financial assistance under such program</w:t>
      </w:r>
      <w:proofErr w:type="gramStart"/>
      <w:r w:rsidRPr="00293980">
        <w:rPr>
          <w:color w:val="000000" w:themeColor="text1"/>
          <w:w w:val="105"/>
        </w:rPr>
        <w:t>)</w:t>
      </w:r>
      <w:r w:rsidR="005D4B80" w:rsidRPr="00293980">
        <w:rPr>
          <w:color w:val="000000" w:themeColor="text1"/>
          <w:w w:val="105"/>
        </w:rPr>
        <w:t>;</w:t>
      </w:r>
      <w:proofErr w:type="gramEnd"/>
    </w:p>
    <w:p w14:paraId="0894C259" w14:textId="5B48B023" w:rsidR="002144BF" w:rsidRPr="00293980" w:rsidRDefault="002144BF" w:rsidP="00BB57A3">
      <w:pPr>
        <w:pStyle w:val="ListParagraph"/>
        <w:tabs>
          <w:tab w:val="left" w:pos="597"/>
        </w:tabs>
        <w:spacing w:line="244" w:lineRule="auto"/>
        <w:ind w:left="920" w:right="208" w:firstLine="0"/>
        <w:rPr>
          <w:color w:val="000000" w:themeColor="text1"/>
        </w:rPr>
      </w:pPr>
      <w:r w:rsidRPr="00293980">
        <w:rPr>
          <w:color w:val="000000" w:themeColor="text1"/>
        </w:rPr>
        <w:t xml:space="preserve">Furthermore, pursuant to the PPRA, my minor child shall not be required to participate in the following </w:t>
      </w:r>
      <w:r w:rsidR="00991DA2" w:rsidRPr="00293980">
        <w:rPr>
          <w:color w:val="000000" w:themeColor="text1"/>
          <w:w w:val="105"/>
        </w:rPr>
        <w:t xml:space="preserve">U.S.-Department-of-Education-funded-or-administered </w:t>
      </w:r>
      <w:r w:rsidRPr="00293980">
        <w:rPr>
          <w:i/>
          <w:iCs/>
          <w:color w:val="000000" w:themeColor="text1"/>
        </w:rPr>
        <w:t>activities</w:t>
      </w:r>
      <w:r w:rsidRPr="00293980">
        <w:rPr>
          <w:color w:val="000000" w:themeColor="text1"/>
        </w:rPr>
        <w:t xml:space="preserve"> </w:t>
      </w:r>
      <w:r w:rsidR="00991DA2" w:rsidRPr="00293980">
        <w:rPr>
          <w:color w:val="000000" w:themeColor="text1"/>
        </w:rPr>
        <w:t xml:space="preserve">without prior notification from the local educational agency </w:t>
      </w:r>
      <w:r w:rsidR="00B563DD" w:rsidRPr="00293980">
        <w:rPr>
          <w:color w:val="000000" w:themeColor="text1"/>
        </w:rPr>
        <w:t>(</w:t>
      </w:r>
      <w:r w:rsidR="00B563DD" w:rsidRPr="00293980">
        <w:rPr>
          <w:color w:val="000000" w:themeColor="text1"/>
          <w:w w:val="105"/>
        </w:rPr>
        <w:t>unless an exception in 20 U.S.C. § 1232h(c)(4) applies):</w:t>
      </w:r>
    </w:p>
    <w:p w14:paraId="1C9EE929" w14:textId="77777777" w:rsidR="002144BF" w:rsidRPr="00293980" w:rsidRDefault="002144BF" w:rsidP="00BB57A3">
      <w:pPr>
        <w:pStyle w:val="ListParagraph"/>
        <w:tabs>
          <w:tab w:val="left" w:pos="597"/>
        </w:tabs>
        <w:spacing w:line="244" w:lineRule="auto"/>
        <w:ind w:left="920" w:right="208" w:firstLine="0"/>
        <w:rPr>
          <w:color w:val="000000" w:themeColor="text1"/>
        </w:rPr>
      </w:pPr>
    </w:p>
    <w:p w14:paraId="05E786DC" w14:textId="30153543" w:rsidR="007C12DA" w:rsidRPr="00293980" w:rsidRDefault="002144BF" w:rsidP="002144BF">
      <w:pPr>
        <w:pStyle w:val="ListParagraph"/>
        <w:numPr>
          <w:ilvl w:val="0"/>
          <w:numId w:val="5"/>
        </w:numPr>
        <w:tabs>
          <w:tab w:val="left" w:pos="597"/>
        </w:tabs>
        <w:spacing w:line="360" w:lineRule="auto"/>
        <w:ind w:right="208"/>
        <w:rPr>
          <w:color w:val="000000" w:themeColor="text1"/>
        </w:rPr>
      </w:pPr>
      <w:r w:rsidRPr="00293980">
        <w:rPr>
          <w:color w:val="000000" w:themeColor="text1"/>
        </w:rPr>
        <w:t>Activities involving the collection, disclosure, or use of personal information for the purpose of marketing or for selling that information (or otherwise providing that information to others for that purpose).</w:t>
      </w:r>
    </w:p>
    <w:p w14:paraId="38A90D47" w14:textId="4C4958CF" w:rsidR="002144BF" w:rsidRPr="00293980" w:rsidRDefault="002144BF" w:rsidP="002144BF">
      <w:pPr>
        <w:pStyle w:val="ListParagraph"/>
        <w:numPr>
          <w:ilvl w:val="0"/>
          <w:numId w:val="5"/>
        </w:numPr>
        <w:tabs>
          <w:tab w:val="left" w:pos="597"/>
        </w:tabs>
        <w:spacing w:line="360" w:lineRule="auto"/>
        <w:ind w:right="208"/>
        <w:rPr>
          <w:color w:val="000000" w:themeColor="text1"/>
        </w:rPr>
      </w:pPr>
      <w:r w:rsidRPr="00293980">
        <w:rPr>
          <w:color w:val="000000" w:themeColor="text1"/>
        </w:rPr>
        <w:t>Any nonemergency, invasive physical examination or screening that is:</w:t>
      </w:r>
    </w:p>
    <w:p w14:paraId="34E0D205" w14:textId="1713713C" w:rsidR="002144BF" w:rsidRPr="00293980" w:rsidRDefault="002144BF" w:rsidP="002144BF">
      <w:pPr>
        <w:pStyle w:val="ListParagraph"/>
        <w:numPr>
          <w:ilvl w:val="1"/>
          <w:numId w:val="5"/>
        </w:numPr>
        <w:tabs>
          <w:tab w:val="left" w:pos="597"/>
        </w:tabs>
        <w:spacing w:line="360" w:lineRule="auto"/>
        <w:ind w:right="208"/>
        <w:rPr>
          <w:color w:val="000000" w:themeColor="text1"/>
        </w:rPr>
      </w:pPr>
      <w:r w:rsidRPr="00293980">
        <w:rPr>
          <w:color w:val="000000" w:themeColor="text1"/>
        </w:rPr>
        <w:t xml:space="preserve">required as a condition of </w:t>
      </w:r>
      <w:proofErr w:type="gramStart"/>
      <w:r w:rsidRPr="00293980">
        <w:rPr>
          <w:color w:val="000000" w:themeColor="text1"/>
        </w:rPr>
        <w:t>attendance;</w:t>
      </w:r>
      <w:proofErr w:type="gramEnd"/>
    </w:p>
    <w:p w14:paraId="5E2B6F40" w14:textId="0DA7A338" w:rsidR="002144BF" w:rsidRPr="00293980" w:rsidRDefault="002144BF" w:rsidP="002144BF">
      <w:pPr>
        <w:pStyle w:val="ListParagraph"/>
        <w:numPr>
          <w:ilvl w:val="1"/>
          <w:numId w:val="5"/>
        </w:numPr>
        <w:tabs>
          <w:tab w:val="left" w:pos="597"/>
        </w:tabs>
        <w:spacing w:line="360" w:lineRule="auto"/>
        <w:ind w:right="208"/>
        <w:rPr>
          <w:color w:val="000000" w:themeColor="text1"/>
        </w:rPr>
      </w:pPr>
      <w:r w:rsidRPr="00293980">
        <w:rPr>
          <w:color w:val="000000" w:themeColor="text1"/>
        </w:rPr>
        <w:t>administered by the school and scheduled by the school in advance; and</w:t>
      </w:r>
    </w:p>
    <w:p w14:paraId="4E411EEA" w14:textId="7CC7A5C2" w:rsidR="00246516" w:rsidRPr="00293980" w:rsidRDefault="002144BF" w:rsidP="002144BF">
      <w:pPr>
        <w:pStyle w:val="ListParagraph"/>
        <w:numPr>
          <w:ilvl w:val="1"/>
          <w:numId w:val="5"/>
        </w:numPr>
        <w:tabs>
          <w:tab w:val="left" w:pos="597"/>
        </w:tabs>
        <w:spacing w:line="360" w:lineRule="auto"/>
        <w:ind w:right="208"/>
        <w:rPr>
          <w:color w:val="000000" w:themeColor="text1"/>
        </w:rPr>
      </w:pPr>
      <w:r w:rsidRPr="00293980">
        <w:rPr>
          <w:color w:val="000000" w:themeColor="text1"/>
        </w:rPr>
        <w:t xml:space="preserve">not necessary to protect the immediate health and safety of the student, or of other students. </w:t>
      </w:r>
    </w:p>
    <w:p w14:paraId="43D4AC24" w14:textId="51B08C0D" w:rsidR="00C85B1B" w:rsidRPr="00293980" w:rsidRDefault="00027342" w:rsidP="00FD0BAB">
      <w:pPr>
        <w:pStyle w:val="ListParagraph"/>
        <w:tabs>
          <w:tab w:val="left" w:pos="597"/>
        </w:tabs>
        <w:ind w:left="1280" w:right="208" w:firstLine="0"/>
        <w:rPr>
          <w:color w:val="000000" w:themeColor="text1"/>
        </w:rPr>
      </w:pPr>
      <w:r w:rsidRPr="00293980">
        <w:rPr>
          <w:color w:val="000000" w:themeColor="text1"/>
        </w:rPr>
        <w:t xml:space="preserve">The term “invasive physical examination” means any medical examination that involves the exposure of private body parts, or any act during such examination that includes incision, insertion, or injection into the body, but does not include a hearing, vision, or scoliosis screening. </w:t>
      </w:r>
    </w:p>
    <w:p w14:paraId="41711EB9" w14:textId="77777777" w:rsidR="00C85B1B" w:rsidRPr="00293980" w:rsidRDefault="00C85B1B" w:rsidP="00246516">
      <w:pPr>
        <w:spacing w:before="1"/>
        <w:ind w:left="114"/>
        <w:rPr>
          <w:color w:val="000000" w:themeColor="text1"/>
        </w:rPr>
      </w:pPr>
    </w:p>
    <w:p w14:paraId="427B69AA" w14:textId="77777777" w:rsidR="00FD0BAB" w:rsidRDefault="00FD0BAB" w:rsidP="00246516">
      <w:pPr>
        <w:spacing w:before="1"/>
        <w:ind w:left="114"/>
        <w:rPr>
          <w:color w:val="000000" w:themeColor="text1"/>
        </w:rPr>
      </w:pPr>
    </w:p>
    <w:p w14:paraId="4D6D8182" w14:textId="77777777" w:rsidR="00FD0BAB" w:rsidRDefault="00FD0BAB" w:rsidP="00246516">
      <w:pPr>
        <w:spacing w:before="1"/>
        <w:ind w:left="114"/>
        <w:rPr>
          <w:color w:val="000000" w:themeColor="text1"/>
        </w:rPr>
      </w:pPr>
    </w:p>
    <w:p w14:paraId="6707EB4A" w14:textId="77777777" w:rsidR="00FD0BAB" w:rsidRDefault="00FD0BAB" w:rsidP="00246516">
      <w:pPr>
        <w:spacing w:before="1"/>
        <w:ind w:left="114"/>
        <w:rPr>
          <w:color w:val="000000" w:themeColor="text1"/>
        </w:rPr>
      </w:pPr>
    </w:p>
    <w:p w14:paraId="068E87C0" w14:textId="77777777" w:rsidR="00FD0BAB" w:rsidRDefault="00FD0BAB" w:rsidP="00246516">
      <w:pPr>
        <w:spacing w:before="1"/>
        <w:ind w:left="114"/>
        <w:rPr>
          <w:color w:val="000000" w:themeColor="text1"/>
        </w:rPr>
      </w:pPr>
    </w:p>
    <w:p w14:paraId="7ADF4F10" w14:textId="77777777" w:rsidR="00FD0BAB" w:rsidRDefault="00FD0BAB" w:rsidP="00246516">
      <w:pPr>
        <w:spacing w:before="1"/>
        <w:ind w:left="114"/>
        <w:rPr>
          <w:color w:val="000000" w:themeColor="text1"/>
        </w:rPr>
      </w:pPr>
    </w:p>
    <w:p w14:paraId="37F27FC9" w14:textId="77777777" w:rsidR="00FD0BAB" w:rsidRDefault="00FD0BAB" w:rsidP="00246516">
      <w:pPr>
        <w:spacing w:before="1"/>
        <w:ind w:left="114"/>
        <w:rPr>
          <w:color w:val="000000" w:themeColor="text1"/>
        </w:rPr>
      </w:pPr>
    </w:p>
    <w:p w14:paraId="334BD1BF" w14:textId="3364AAA0" w:rsidR="00246516" w:rsidRPr="00293980" w:rsidRDefault="00246516" w:rsidP="00246516">
      <w:pPr>
        <w:spacing w:before="1"/>
        <w:ind w:left="114"/>
        <w:rPr>
          <w:color w:val="000000" w:themeColor="text1"/>
        </w:rPr>
      </w:pPr>
      <w:r w:rsidRPr="00293980">
        <w:rPr>
          <w:color w:val="000000" w:themeColor="text1"/>
        </w:rPr>
        <w:lastRenderedPageBreak/>
        <w:t>Keep this signed, written notice on file in my child’s cumulative folder.</w:t>
      </w:r>
      <w:r w:rsidR="00FE2BFA" w:rsidRPr="00293980">
        <w:rPr>
          <w:color w:val="000000" w:themeColor="text1"/>
        </w:rPr>
        <w:t xml:space="preserve"> This notice supersedes all prior opt-out notices.</w:t>
      </w:r>
    </w:p>
    <w:p w14:paraId="7EBA64F3" w14:textId="77777777" w:rsidR="00246516" w:rsidRPr="008A334A" w:rsidRDefault="00246516" w:rsidP="00246516">
      <w:pPr>
        <w:pStyle w:val="BodyText"/>
        <w:spacing w:before="11"/>
        <w:rPr>
          <w:color w:val="000000" w:themeColor="text1"/>
          <w:sz w:val="23"/>
        </w:rPr>
      </w:pPr>
    </w:p>
    <w:p w14:paraId="4FBFB2F1" w14:textId="77777777" w:rsidR="00246516" w:rsidRPr="008A334A" w:rsidRDefault="00246516" w:rsidP="00246516">
      <w:pPr>
        <w:tabs>
          <w:tab w:val="left" w:pos="5114"/>
          <w:tab w:val="left" w:pos="7566"/>
          <w:tab w:val="left" w:pos="9519"/>
        </w:tabs>
        <w:ind w:left="114"/>
        <w:rPr>
          <w:color w:val="000000" w:themeColor="text1"/>
        </w:rPr>
      </w:pPr>
      <w:r w:rsidRPr="008A334A">
        <w:rPr>
          <w:color w:val="000000" w:themeColor="text1"/>
        </w:rPr>
        <w:t>Child’s</w:t>
      </w:r>
      <w:r w:rsidRPr="008A334A">
        <w:rPr>
          <w:color w:val="000000" w:themeColor="text1"/>
          <w:spacing w:val="-1"/>
        </w:rPr>
        <w:t xml:space="preserve"> </w:t>
      </w:r>
      <w:r w:rsidRPr="008A334A">
        <w:rPr>
          <w:color w:val="000000" w:themeColor="text1"/>
        </w:rPr>
        <w:t>Name</w:t>
      </w:r>
      <w:r w:rsidRPr="008A334A">
        <w:rPr>
          <w:color w:val="000000" w:themeColor="text1"/>
          <w:u w:val="single"/>
        </w:rPr>
        <w:t xml:space="preserve"> </w:t>
      </w:r>
      <w:r w:rsidRPr="008A334A">
        <w:rPr>
          <w:color w:val="000000" w:themeColor="text1"/>
          <w:u w:val="single"/>
        </w:rPr>
        <w:tab/>
      </w:r>
      <w:r w:rsidRPr="008A334A">
        <w:rPr>
          <w:color w:val="000000" w:themeColor="text1"/>
        </w:rPr>
        <w:t>Grade</w:t>
      </w:r>
      <w:r w:rsidRPr="008A334A">
        <w:rPr>
          <w:color w:val="000000" w:themeColor="text1"/>
          <w:spacing w:val="-2"/>
        </w:rPr>
        <w:t xml:space="preserve"> </w:t>
      </w:r>
      <w:r w:rsidRPr="008A334A">
        <w:rPr>
          <w:color w:val="000000" w:themeColor="text1"/>
        </w:rPr>
        <w:t>Level</w:t>
      </w:r>
      <w:r w:rsidRPr="008A334A">
        <w:rPr>
          <w:color w:val="000000" w:themeColor="text1"/>
          <w:u w:val="single"/>
        </w:rPr>
        <w:t xml:space="preserve"> </w:t>
      </w:r>
      <w:r w:rsidRPr="008A334A">
        <w:rPr>
          <w:color w:val="000000" w:themeColor="text1"/>
          <w:u w:val="single"/>
        </w:rPr>
        <w:tab/>
      </w:r>
      <w:r w:rsidRPr="008A334A">
        <w:rPr>
          <w:color w:val="000000" w:themeColor="text1"/>
        </w:rPr>
        <w:t>Date</w:t>
      </w:r>
      <w:r w:rsidRPr="008A334A">
        <w:rPr>
          <w:color w:val="000000" w:themeColor="text1"/>
          <w:u w:val="single"/>
        </w:rPr>
        <w:t xml:space="preserve"> </w:t>
      </w:r>
      <w:r w:rsidRPr="008A334A">
        <w:rPr>
          <w:color w:val="000000" w:themeColor="text1"/>
          <w:u w:val="single"/>
        </w:rPr>
        <w:tab/>
      </w:r>
    </w:p>
    <w:p w14:paraId="08409A5A" w14:textId="77777777" w:rsidR="00246516" w:rsidRPr="008A334A" w:rsidRDefault="00246516" w:rsidP="00246516">
      <w:pPr>
        <w:pStyle w:val="BodyText"/>
        <w:spacing w:before="2"/>
        <w:rPr>
          <w:color w:val="000000" w:themeColor="text1"/>
          <w:sz w:val="16"/>
        </w:rPr>
      </w:pPr>
    </w:p>
    <w:p w14:paraId="316E1728" w14:textId="77777777" w:rsidR="00246516" w:rsidRPr="008A334A" w:rsidRDefault="00246516" w:rsidP="00246516">
      <w:pPr>
        <w:tabs>
          <w:tab w:val="left" w:pos="5806"/>
          <w:tab w:val="left" w:pos="9526"/>
        </w:tabs>
        <w:spacing w:before="90"/>
        <w:ind w:left="114"/>
        <w:rPr>
          <w:color w:val="000000" w:themeColor="text1"/>
        </w:rPr>
      </w:pPr>
      <w:r w:rsidRPr="008A334A">
        <w:rPr>
          <w:color w:val="000000" w:themeColor="text1"/>
        </w:rPr>
        <w:t>Parent/Guardian’s</w:t>
      </w:r>
      <w:r w:rsidRPr="008A334A">
        <w:rPr>
          <w:color w:val="000000" w:themeColor="text1"/>
          <w:spacing w:val="-8"/>
        </w:rPr>
        <w:t xml:space="preserve"> </w:t>
      </w:r>
      <w:r w:rsidRPr="008A334A">
        <w:rPr>
          <w:color w:val="000000" w:themeColor="text1"/>
        </w:rPr>
        <w:t xml:space="preserve">Name(s) </w:t>
      </w:r>
      <w:r w:rsidRPr="008A334A">
        <w:rPr>
          <w:color w:val="000000" w:themeColor="text1"/>
          <w:u w:val="single"/>
        </w:rPr>
        <w:t xml:space="preserve"> </w:t>
      </w:r>
      <w:r w:rsidRPr="008A334A">
        <w:rPr>
          <w:color w:val="000000" w:themeColor="text1"/>
          <w:u w:val="single"/>
        </w:rPr>
        <w:tab/>
      </w:r>
      <w:r w:rsidRPr="008A334A">
        <w:rPr>
          <w:color w:val="000000" w:themeColor="text1"/>
        </w:rPr>
        <w:t xml:space="preserve">  </w:t>
      </w:r>
      <w:r w:rsidRPr="008A334A">
        <w:rPr>
          <w:color w:val="000000" w:themeColor="text1"/>
          <w:u w:val="single"/>
        </w:rPr>
        <w:t xml:space="preserve"> </w:t>
      </w:r>
      <w:r w:rsidRPr="008A334A">
        <w:rPr>
          <w:color w:val="000000" w:themeColor="text1"/>
          <w:u w:val="single"/>
        </w:rPr>
        <w:tab/>
      </w:r>
    </w:p>
    <w:p w14:paraId="677B36AA" w14:textId="77777777" w:rsidR="00246516" w:rsidRPr="008A334A" w:rsidRDefault="00246516" w:rsidP="00246516">
      <w:pPr>
        <w:pStyle w:val="BodyText"/>
        <w:spacing w:before="2"/>
        <w:rPr>
          <w:color w:val="000000" w:themeColor="text1"/>
          <w:sz w:val="16"/>
        </w:rPr>
      </w:pPr>
    </w:p>
    <w:p w14:paraId="7CED0F7D" w14:textId="77777777" w:rsidR="00246516" w:rsidRPr="008A334A" w:rsidRDefault="00246516" w:rsidP="00246516">
      <w:pPr>
        <w:tabs>
          <w:tab w:val="left" w:pos="9566"/>
        </w:tabs>
        <w:spacing w:before="90"/>
        <w:ind w:left="114"/>
        <w:rPr>
          <w:color w:val="000000" w:themeColor="text1"/>
        </w:rPr>
      </w:pPr>
      <w:r w:rsidRPr="008A334A">
        <w:rPr>
          <w:color w:val="000000" w:themeColor="text1"/>
        </w:rPr>
        <w:t>Parent/Guardian(s)</w:t>
      </w:r>
      <w:r w:rsidRPr="008A334A">
        <w:rPr>
          <w:color w:val="000000" w:themeColor="text1"/>
          <w:spacing w:val="-7"/>
        </w:rPr>
        <w:t xml:space="preserve"> </w:t>
      </w:r>
      <w:r w:rsidRPr="008A334A">
        <w:rPr>
          <w:color w:val="000000" w:themeColor="text1"/>
        </w:rPr>
        <w:t xml:space="preserve">Address </w:t>
      </w:r>
      <w:r w:rsidRPr="008A334A">
        <w:rPr>
          <w:color w:val="000000" w:themeColor="text1"/>
          <w:u w:val="single"/>
        </w:rPr>
        <w:t xml:space="preserve"> </w:t>
      </w:r>
      <w:r w:rsidRPr="008A334A">
        <w:rPr>
          <w:color w:val="000000" w:themeColor="text1"/>
          <w:u w:val="single"/>
        </w:rPr>
        <w:tab/>
      </w:r>
    </w:p>
    <w:p w14:paraId="2D7838A8" w14:textId="77777777" w:rsidR="00246516" w:rsidRPr="008A334A" w:rsidRDefault="00246516" w:rsidP="00246516">
      <w:pPr>
        <w:pStyle w:val="BodyText"/>
        <w:spacing w:before="2"/>
        <w:rPr>
          <w:color w:val="000000" w:themeColor="text1"/>
          <w:sz w:val="16"/>
        </w:rPr>
      </w:pPr>
    </w:p>
    <w:p w14:paraId="78223D73" w14:textId="77777777" w:rsidR="00246516" w:rsidRPr="008A334A" w:rsidRDefault="00246516" w:rsidP="00246516">
      <w:pPr>
        <w:tabs>
          <w:tab w:val="left" w:pos="6153"/>
          <w:tab w:val="left" w:pos="9513"/>
        </w:tabs>
        <w:spacing w:before="90"/>
        <w:ind w:left="114"/>
        <w:rPr>
          <w:color w:val="000000" w:themeColor="text1"/>
        </w:rPr>
      </w:pPr>
      <w:r w:rsidRPr="008A334A">
        <w:rPr>
          <w:color w:val="000000" w:themeColor="text1"/>
        </w:rPr>
        <w:t>Parent/Guardian’s</w:t>
      </w:r>
      <w:r w:rsidRPr="008A334A">
        <w:rPr>
          <w:color w:val="000000" w:themeColor="text1"/>
          <w:spacing w:val="-8"/>
        </w:rPr>
        <w:t xml:space="preserve"> </w:t>
      </w:r>
      <w:r w:rsidRPr="008A334A">
        <w:rPr>
          <w:color w:val="000000" w:themeColor="text1"/>
        </w:rPr>
        <w:t xml:space="preserve">Signature(s) </w:t>
      </w:r>
      <w:r w:rsidRPr="008A334A">
        <w:rPr>
          <w:color w:val="000000" w:themeColor="text1"/>
          <w:u w:val="single"/>
        </w:rPr>
        <w:t xml:space="preserve"> </w:t>
      </w:r>
      <w:r w:rsidRPr="008A334A">
        <w:rPr>
          <w:color w:val="000000" w:themeColor="text1"/>
          <w:u w:val="single"/>
        </w:rPr>
        <w:tab/>
      </w:r>
      <w:r w:rsidRPr="008A334A">
        <w:rPr>
          <w:color w:val="000000" w:themeColor="text1"/>
        </w:rPr>
        <w:t xml:space="preserve">  </w:t>
      </w:r>
      <w:r w:rsidRPr="008A334A">
        <w:rPr>
          <w:color w:val="000000" w:themeColor="text1"/>
          <w:u w:val="single"/>
        </w:rPr>
        <w:t xml:space="preserve"> </w:t>
      </w:r>
      <w:r w:rsidRPr="008A334A">
        <w:rPr>
          <w:color w:val="000000" w:themeColor="text1"/>
          <w:u w:val="single"/>
        </w:rPr>
        <w:tab/>
      </w:r>
    </w:p>
    <w:p w14:paraId="549C5C5D" w14:textId="77777777" w:rsidR="00246516" w:rsidRPr="008A334A" w:rsidRDefault="00246516" w:rsidP="00246516">
      <w:pPr>
        <w:pStyle w:val="BodyText"/>
        <w:spacing w:before="2"/>
        <w:rPr>
          <w:color w:val="000000" w:themeColor="text1"/>
          <w:sz w:val="16"/>
        </w:rPr>
      </w:pPr>
    </w:p>
    <w:p w14:paraId="0D9031BB" w14:textId="77777777" w:rsidR="00246516" w:rsidRPr="008A334A" w:rsidRDefault="00246516" w:rsidP="00246516">
      <w:pPr>
        <w:tabs>
          <w:tab w:val="left" w:pos="6146"/>
          <w:tab w:val="left" w:pos="9506"/>
        </w:tabs>
        <w:spacing w:before="90"/>
        <w:ind w:left="114"/>
        <w:rPr>
          <w:color w:val="000000" w:themeColor="text1"/>
        </w:rPr>
      </w:pPr>
      <w:r w:rsidRPr="008A334A">
        <w:rPr>
          <w:color w:val="000000" w:themeColor="text1"/>
        </w:rPr>
        <w:t>Daytime/Evening Phone</w:t>
      </w:r>
      <w:r w:rsidRPr="008A334A">
        <w:rPr>
          <w:color w:val="000000" w:themeColor="text1"/>
          <w:spacing w:val="-8"/>
        </w:rPr>
        <w:t xml:space="preserve"> </w:t>
      </w:r>
      <w:r w:rsidRPr="008A334A">
        <w:rPr>
          <w:color w:val="000000" w:themeColor="text1"/>
        </w:rPr>
        <w:t xml:space="preserve">Number(s) </w:t>
      </w:r>
      <w:r w:rsidRPr="008A334A">
        <w:rPr>
          <w:color w:val="000000" w:themeColor="text1"/>
          <w:u w:val="single"/>
        </w:rPr>
        <w:t xml:space="preserve"> </w:t>
      </w:r>
      <w:r w:rsidRPr="008A334A">
        <w:rPr>
          <w:color w:val="000000" w:themeColor="text1"/>
          <w:u w:val="single"/>
        </w:rPr>
        <w:tab/>
      </w:r>
      <w:r w:rsidRPr="008A334A">
        <w:rPr>
          <w:color w:val="000000" w:themeColor="text1"/>
        </w:rPr>
        <w:t xml:space="preserve">  </w:t>
      </w:r>
      <w:r w:rsidRPr="008A334A">
        <w:rPr>
          <w:color w:val="000000" w:themeColor="text1"/>
          <w:u w:val="single"/>
        </w:rPr>
        <w:t xml:space="preserve"> </w:t>
      </w:r>
      <w:r w:rsidRPr="008A334A">
        <w:rPr>
          <w:color w:val="000000" w:themeColor="text1"/>
          <w:u w:val="single"/>
        </w:rPr>
        <w:tab/>
      </w:r>
    </w:p>
    <w:p w14:paraId="6FD09385" w14:textId="77777777" w:rsidR="00246516" w:rsidRPr="008A334A" w:rsidRDefault="00246516" w:rsidP="00246516">
      <w:pPr>
        <w:pStyle w:val="BodyText"/>
        <w:spacing w:before="2"/>
        <w:rPr>
          <w:color w:val="000000" w:themeColor="text1"/>
          <w:sz w:val="16"/>
        </w:rPr>
      </w:pPr>
    </w:p>
    <w:p w14:paraId="2FB84530" w14:textId="77777777" w:rsidR="00246516" w:rsidRPr="008A334A" w:rsidRDefault="00246516" w:rsidP="00246516">
      <w:pPr>
        <w:tabs>
          <w:tab w:val="left" w:pos="5074"/>
          <w:tab w:val="left" w:pos="9520"/>
        </w:tabs>
        <w:spacing w:before="90"/>
        <w:ind w:left="114"/>
        <w:rPr>
          <w:color w:val="000000" w:themeColor="text1"/>
        </w:rPr>
      </w:pPr>
      <w:r w:rsidRPr="008A334A">
        <w:rPr>
          <w:color w:val="000000" w:themeColor="text1"/>
        </w:rPr>
        <w:t>School</w:t>
      </w:r>
      <w:r w:rsidRPr="008A334A">
        <w:rPr>
          <w:color w:val="000000" w:themeColor="text1"/>
          <w:spacing w:val="-2"/>
        </w:rPr>
        <w:t xml:space="preserve"> </w:t>
      </w:r>
      <w:r w:rsidRPr="008A334A">
        <w:rPr>
          <w:color w:val="000000" w:themeColor="text1"/>
        </w:rPr>
        <w:t>Name</w:t>
      </w:r>
      <w:r w:rsidRPr="008A334A">
        <w:rPr>
          <w:color w:val="000000" w:themeColor="text1"/>
          <w:u w:val="single"/>
        </w:rPr>
        <w:t xml:space="preserve"> </w:t>
      </w:r>
      <w:r w:rsidRPr="008A334A">
        <w:rPr>
          <w:color w:val="000000" w:themeColor="text1"/>
          <w:u w:val="single"/>
        </w:rPr>
        <w:tab/>
      </w:r>
      <w:r w:rsidRPr="008A334A">
        <w:rPr>
          <w:color w:val="000000" w:themeColor="text1"/>
        </w:rPr>
        <w:t>School</w:t>
      </w:r>
      <w:r w:rsidRPr="008A334A">
        <w:rPr>
          <w:color w:val="000000" w:themeColor="text1"/>
          <w:spacing w:val="-4"/>
        </w:rPr>
        <w:t xml:space="preserve"> </w:t>
      </w:r>
      <w:r w:rsidRPr="008A334A">
        <w:rPr>
          <w:color w:val="000000" w:themeColor="text1"/>
        </w:rPr>
        <w:t xml:space="preserve">District </w:t>
      </w:r>
      <w:r w:rsidRPr="008A334A">
        <w:rPr>
          <w:color w:val="000000" w:themeColor="text1"/>
          <w:u w:val="single"/>
        </w:rPr>
        <w:t xml:space="preserve"> </w:t>
      </w:r>
      <w:r w:rsidRPr="008A334A">
        <w:rPr>
          <w:color w:val="000000" w:themeColor="text1"/>
          <w:u w:val="single"/>
        </w:rPr>
        <w:tab/>
      </w:r>
    </w:p>
    <w:p w14:paraId="4B42FD41" w14:textId="77777777" w:rsidR="00246516" w:rsidRPr="008A334A" w:rsidRDefault="00246516" w:rsidP="00246516">
      <w:pPr>
        <w:pStyle w:val="BodyText"/>
        <w:spacing w:before="2"/>
        <w:rPr>
          <w:color w:val="000000" w:themeColor="text1"/>
          <w:sz w:val="16"/>
        </w:rPr>
      </w:pPr>
    </w:p>
    <w:p w14:paraId="63FA9701" w14:textId="77777777" w:rsidR="00246516" w:rsidRPr="008A334A" w:rsidRDefault="00246516" w:rsidP="00246516">
      <w:pPr>
        <w:tabs>
          <w:tab w:val="left" w:pos="9526"/>
        </w:tabs>
        <w:spacing w:before="90"/>
        <w:ind w:left="834"/>
        <w:rPr>
          <w:color w:val="000000" w:themeColor="text1"/>
        </w:rPr>
      </w:pPr>
      <w:r w:rsidRPr="008A334A">
        <w:rPr>
          <w:color w:val="000000" w:themeColor="text1"/>
        </w:rPr>
        <w:t>Received by (Print</w:t>
      </w:r>
      <w:r w:rsidRPr="008A334A">
        <w:rPr>
          <w:color w:val="000000" w:themeColor="text1"/>
          <w:spacing w:val="-8"/>
        </w:rPr>
        <w:t xml:space="preserve"> </w:t>
      </w:r>
      <w:r w:rsidRPr="008A334A">
        <w:rPr>
          <w:color w:val="000000" w:themeColor="text1"/>
        </w:rPr>
        <w:t xml:space="preserve">Name) </w:t>
      </w:r>
      <w:r w:rsidRPr="008A334A">
        <w:rPr>
          <w:color w:val="000000" w:themeColor="text1"/>
          <w:u w:val="single"/>
        </w:rPr>
        <w:t xml:space="preserve"> </w:t>
      </w:r>
      <w:r w:rsidRPr="008A334A">
        <w:rPr>
          <w:color w:val="000000" w:themeColor="text1"/>
          <w:u w:val="single"/>
        </w:rPr>
        <w:tab/>
      </w:r>
    </w:p>
    <w:p w14:paraId="1F7FECE3" w14:textId="77777777" w:rsidR="00246516" w:rsidRPr="008A334A" w:rsidRDefault="00246516" w:rsidP="00246516">
      <w:pPr>
        <w:pStyle w:val="BodyText"/>
        <w:spacing w:before="2"/>
        <w:rPr>
          <w:color w:val="000000" w:themeColor="text1"/>
          <w:sz w:val="16"/>
        </w:rPr>
      </w:pPr>
    </w:p>
    <w:p w14:paraId="09AF8D0C" w14:textId="679F81EA" w:rsidR="00246516" w:rsidRPr="008A334A" w:rsidRDefault="00246516" w:rsidP="00246516">
      <w:pPr>
        <w:tabs>
          <w:tab w:val="left" w:pos="5866"/>
          <w:tab w:val="left" w:pos="9432"/>
        </w:tabs>
        <w:spacing w:before="90"/>
        <w:ind w:left="834"/>
        <w:rPr>
          <w:color w:val="000000" w:themeColor="text1"/>
        </w:rPr>
      </w:pPr>
      <w:r w:rsidRPr="008A334A">
        <w:rPr>
          <w:color w:val="000000" w:themeColor="text1"/>
        </w:rPr>
        <w:t>Received</w:t>
      </w:r>
      <w:r w:rsidRPr="008A334A">
        <w:rPr>
          <w:color w:val="000000" w:themeColor="text1"/>
          <w:spacing w:val="-2"/>
        </w:rPr>
        <w:t xml:space="preserve"> </w:t>
      </w:r>
      <w:r w:rsidRPr="008A334A">
        <w:rPr>
          <w:color w:val="000000" w:themeColor="text1"/>
        </w:rPr>
        <w:t>by</w:t>
      </w:r>
      <w:r w:rsidRPr="008A334A">
        <w:rPr>
          <w:color w:val="000000" w:themeColor="text1"/>
          <w:spacing w:val="-1"/>
        </w:rPr>
        <w:t xml:space="preserve"> </w:t>
      </w:r>
      <w:r w:rsidRPr="008A334A">
        <w:rPr>
          <w:color w:val="000000" w:themeColor="text1"/>
        </w:rPr>
        <w:t>(Signature)</w:t>
      </w:r>
      <w:r w:rsidRPr="008A334A">
        <w:rPr>
          <w:color w:val="000000" w:themeColor="text1"/>
          <w:u w:val="single"/>
        </w:rPr>
        <w:t xml:space="preserve"> </w:t>
      </w:r>
      <w:r w:rsidRPr="008A334A">
        <w:rPr>
          <w:color w:val="000000" w:themeColor="text1"/>
          <w:u w:val="single"/>
        </w:rPr>
        <w:tab/>
      </w:r>
      <w:r w:rsidRPr="008A334A">
        <w:rPr>
          <w:color w:val="000000" w:themeColor="text1"/>
        </w:rPr>
        <w:t>Date</w:t>
      </w:r>
      <w:r w:rsidRPr="008A334A">
        <w:rPr>
          <w:color w:val="000000" w:themeColor="text1"/>
          <w:spacing w:val="-6"/>
        </w:rPr>
        <w:t xml:space="preserve"> </w:t>
      </w:r>
      <w:r w:rsidRPr="008A334A">
        <w:rPr>
          <w:color w:val="000000" w:themeColor="text1"/>
        </w:rPr>
        <w:t xml:space="preserve">Received </w:t>
      </w:r>
      <w:r w:rsidRPr="008A334A">
        <w:rPr>
          <w:color w:val="000000" w:themeColor="text1"/>
          <w:u w:val="single"/>
        </w:rPr>
        <w:t xml:space="preserve"> </w:t>
      </w:r>
      <w:r w:rsidRPr="008A334A">
        <w:rPr>
          <w:color w:val="000000" w:themeColor="text1"/>
          <w:u w:val="single"/>
        </w:rPr>
        <w:tab/>
      </w:r>
    </w:p>
    <w:p w14:paraId="5E66CC21" w14:textId="77777777" w:rsidR="00B43188" w:rsidRDefault="00B43188" w:rsidP="00DA25EF">
      <w:pPr>
        <w:pStyle w:val="Heading1"/>
        <w:spacing w:line="271" w:lineRule="auto"/>
        <w:ind w:right="2026"/>
        <w:jc w:val="center"/>
        <w:rPr>
          <w:w w:val="110"/>
        </w:rPr>
      </w:pPr>
    </w:p>
    <w:p w14:paraId="4EB263AF" w14:textId="77777777" w:rsidR="00B43188" w:rsidRDefault="00B43188" w:rsidP="00DA25EF">
      <w:pPr>
        <w:pStyle w:val="Heading1"/>
        <w:spacing w:line="271" w:lineRule="auto"/>
        <w:ind w:right="2026"/>
        <w:jc w:val="center"/>
        <w:rPr>
          <w:w w:val="110"/>
        </w:rPr>
      </w:pPr>
    </w:p>
    <w:p w14:paraId="1FA911C9" w14:textId="77777777" w:rsidR="00B43188" w:rsidRDefault="00B43188" w:rsidP="00DA25EF">
      <w:pPr>
        <w:pStyle w:val="Heading1"/>
        <w:spacing w:line="271" w:lineRule="auto"/>
        <w:ind w:right="2026"/>
        <w:jc w:val="center"/>
        <w:rPr>
          <w:w w:val="110"/>
        </w:rPr>
      </w:pPr>
    </w:p>
    <w:p w14:paraId="3313E691" w14:textId="77777777" w:rsidR="00B43188" w:rsidRDefault="00B43188" w:rsidP="00DA25EF">
      <w:pPr>
        <w:pStyle w:val="Heading1"/>
        <w:spacing w:line="271" w:lineRule="auto"/>
        <w:ind w:right="2026"/>
        <w:jc w:val="center"/>
        <w:rPr>
          <w:w w:val="110"/>
        </w:rPr>
      </w:pPr>
    </w:p>
    <w:p w14:paraId="7B4753F4" w14:textId="77777777" w:rsidR="00B43188" w:rsidRDefault="00B43188" w:rsidP="00DA25EF">
      <w:pPr>
        <w:pStyle w:val="Heading1"/>
        <w:spacing w:line="271" w:lineRule="auto"/>
        <w:ind w:right="2026"/>
        <w:jc w:val="center"/>
        <w:rPr>
          <w:w w:val="110"/>
        </w:rPr>
      </w:pPr>
    </w:p>
    <w:p w14:paraId="36EFB590" w14:textId="77777777" w:rsidR="00B43188" w:rsidRDefault="00B43188" w:rsidP="00DA25EF">
      <w:pPr>
        <w:pStyle w:val="Heading1"/>
        <w:spacing w:line="271" w:lineRule="auto"/>
        <w:ind w:right="2026"/>
        <w:jc w:val="center"/>
        <w:rPr>
          <w:w w:val="110"/>
        </w:rPr>
      </w:pPr>
    </w:p>
    <w:p w14:paraId="3765CC5C" w14:textId="77777777" w:rsidR="00B43188" w:rsidRDefault="00B43188" w:rsidP="00DA25EF">
      <w:pPr>
        <w:pStyle w:val="Heading1"/>
        <w:spacing w:line="271" w:lineRule="auto"/>
        <w:ind w:right="2026"/>
        <w:jc w:val="center"/>
        <w:rPr>
          <w:w w:val="110"/>
        </w:rPr>
      </w:pPr>
    </w:p>
    <w:p w14:paraId="41CD0708" w14:textId="77777777" w:rsidR="00B43188" w:rsidRDefault="00B43188" w:rsidP="00DA25EF">
      <w:pPr>
        <w:pStyle w:val="Heading1"/>
        <w:spacing w:line="271" w:lineRule="auto"/>
        <w:ind w:right="2026"/>
        <w:jc w:val="center"/>
        <w:rPr>
          <w:w w:val="110"/>
        </w:rPr>
      </w:pPr>
    </w:p>
    <w:p w14:paraId="442BE356" w14:textId="77777777" w:rsidR="00B43188" w:rsidRDefault="00B43188" w:rsidP="00DA25EF">
      <w:pPr>
        <w:pStyle w:val="Heading1"/>
        <w:spacing w:line="271" w:lineRule="auto"/>
        <w:ind w:right="2026"/>
        <w:jc w:val="center"/>
        <w:rPr>
          <w:w w:val="110"/>
        </w:rPr>
      </w:pPr>
    </w:p>
    <w:p w14:paraId="116105D6" w14:textId="77777777" w:rsidR="00B43188" w:rsidRDefault="00B43188" w:rsidP="00DA25EF">
      <w:pPr>
        <w:pStyle w:val="Heading1"/>
        <w:spacing w:line="271" w:lineRule="auto"/>
        <w:ind w:right="2026"/>
        <w:jc w:val="center"/>
        <w:rPr>
          <w:w w:val="110"/>
        </w:rPr>
      </w:pPr>
    </w:p>
    <w:p w14:paraId="215AA9AC" w14:textId="77777777" w:rsidR="00B43188" w:rsidRDefault="00B43188" w:rsidP="00DA25EF">
      <w:pPr>
        <w:pStyle w:val="Heading1"/>
        <w:spacing w:line="271" w:lineRule="auto"/>
        <w:ind w:right="2026"/>
        <w:jc w:val="center"/>
        <w:rPr>
          <w:w w:val="110"/>
        </w:rPr>
      </w:pPr>
    </w:p>
    <w:p w14:paraId="6659FAEA" w14:textId="77777777" w:rsidR="00B43188" w:rsidRDefault="00B43188" w:rsidP="00DA25EF">
      <w:pPr>
        <w:pStyle w:val="Heading1"/>
        <w:spacing w:line="271" w:lineRule="auto"/>
        <w:ind w:right="2026"/>
        <w:jc w:val="center"/>
        <w:rPr>
          <w:w w:val="110"/>
        </w:rPr>
      </w:pPr>
    </w:p>
    <w:p w14:paraId="6A320F5D" w14:textId="77777777" w:rsidR="00B43188" w:rsidRDefault="00B43188" w:rsidP="00DA25EF">
      <w:pPr>
        <w:pStyle w:val="Heading1"/>
        <w:spacing w:line="271" w:lineRule="auto"/>
        <w:ind w:right="2026"/>
        <w:jc w:val="center"/>
        <w:rPr>
          <w:w w:val="110"/>
        </w:rPr>
      </w:pPr>
    </w:p>
    <w:p w14:paraId="759AD1D8" w14:textId="77777777" w:rsidR="00B43188" w:rsidRDefault="00B43188" w:rsidP="00DA25EF">
      <w:pPr>
        <w:pStyle w:val="Heading1"/>
        <w:spacing w:line="271" w:lineRule="auto"/>
        <w:ind w:right="2026"/>
        <w:jc w:val="center"/>
        <w:rPr>
          <w:w w:val="110"/>
        </w:rPr>
      </w:pPr>
    </w:p>
    <w:p w14:paraId="48B5D421" w14:textId="77777777" w:rsidR="00B43188" w:rsidRDefault="00B43188" w:rsidP="00DA25EF">
      <w:pPr>
        <w:pStyle w:val="Heading1"/>
        <w:spacing w:line="271" w:lineRule="auto"/>
        <w:ind w:right="2026"/>
        <w:jc w:val="center"/>
        <w:rPr>
          <w:w w:val="110"/>
        </w:rPr>
      </w:pPr>
    </w:p>
    <w:p w14:paraId="12B404B8" w14:textId="77777777" w:rsidR="00B43188" w:rsidRDefault="00B43188" w:rsidP="00DA25EF">
      <w:pPr>
        <w:pStyle w:val="Heading1"/>
        <w:spacing w:line="271" w:lineRule="auto"/>
        <w:ind w:right="2026"/>
        <w:jc w:val="center"/>
        <w:rPr>
          <w:w w:val="110"/>
        </w:rPr>
      </w:pPr>
    </w:p>
    <w:p w14:paraId="07F0875F" w14:textId="77777777" w:rsidR="00B43188" w:rsidRDefault="00B43188" w:rsidP="00DA25EF">
      <w:pPr>
        <w:pStyle w:val="Heading1"/>
        <w:spacing w:line="271" w:lineRule="auto"/>
        <w:ind w:right="2026"/>
        <w:jc w:val="center"/>
        <w:rPr>
          <w:w w:val="110"/>
        </w:rPr>
      </w:pPr>
    </w:p>
    <w:p w14:paraId="79936941" w14:textId="77777777" w:rsidR="00B43188" w:rsidRDefault="00B43188" w:rsidP="00DA25EF">
      <w:pPr>
        <w:pStyle w:val="Heading1"/>
        <w:spacing w:line="271" w:lineRule="auto"/>
        <w:ind w:right="2026"/>
        <w:jc w:val="center"/>
        <w:rPr>
          <w:w w:val="110"/>
        </w:rPr>
      </w:pPr>
    </w:p>
    <w:p w14:paraId="729CBF39" w14:textId="77777777" w:rsidR="00B43188" w:rsidRDefault="00B43188" w:rsidP="00DA25EF">
      <w:pPr>
        <w:pStyle w:val="Heading1"/>
        <w:spacing w:line="271" w:lineRule="auto"/>
        <w:ind w:right="2026"/>
        <w:jc w:val="center"/>
        <w:rPr>
          <w:w w:val="110"/>
        </w:rPr>
      </w:pPr>
    </w:p>
    <w:p w14:paraId="58779923" w14:textId="77777777" w:rsidR="00B43188" w:rsidRDefault="00B43188" w:rsidP="00DA25EF">
      <w:pPr>
        <w:pStyle w:val="Heading1"/>
        <w:spacing w:line="271" w:lineRule="auto"/>
        <w:ind w:right="2026"/>
        <w:jc w:val="center"/>
        <w:rPr>
          <w:w w:val="110"/>
        </w:rPr>
      </w:pPr>
    </w:p>
    <w:p w14:paraId="0D6837FE" w14:textId="77777777" w:rsidR="00B43188" w:rsidRDefault="00B43188" w:rsidP="00DA25EF">
      <w:pPr>
        <w:pStyle w:val="Heading1"/>
        <w:spacing w:line="271" w:lineRule="auto"/>
        <w:ind w:right="2026"/>
        <w:jc w:val="center"/>
        <w:rPr>
          <w:w w:val="110"/>
        </w:rPr>
      </w:pPr>
    </w:p>
    <w:p w14:paraId="04F7E911" w14:textId="77777777" w:rsidR="00B43188" w:rsidRDefault="00B43188" w:rsidP="00DA25EF">
      <w:pPr>
        <w:pStyle w:val="Heading1"/>
        <w:spacing w:line="271" w:lineRule="auto"/>
        <w:ind w:right="2026"/>
        <w:jc w:val="center"/>
        <w:rPr>
          <w:w w:val="110"/>
        </w:rPr>
      </w:pPr>
    </w:p>
    <w:p w14:paraId="75BAC319" w14:textId="77777777" w:rsidR="00B43188" w:rsidRDefault="00B43188" w:rsidP="00DA25EF">
      <w:pPr>
        <w:pStyle w:val="Heading1"/>
        <w:spacing w:line="271" w:lineRule="auto"/>
        <w:ind w:right="2026"/>
        <w:jc w:val="center"/>
        <w:rPr>
          <w:w w:val="110"/>
        </w:rPr>
      </w:pPr>
    </w:p>
    <w:p w14:paraId="3A860740" w14:textId="77777777" w:rsidR="00B43188" w:rsidRDefault="00B43188" w:rsidP="00DA25EF">
      <w:pPr>
        <w:pStyle w:val="Heading1"/>
        <w:spacing w:line="271" w:lineRule="auto"/>
        <w:ind w:right="2026"/>
        <w:jc w:val="center"/>
        <w:rPr>
          <w:w w:val="110"/>
        </w:rPr>
      </w:pPr>
    </w:p>
    <w:p w14:paraId="6638B1F7" w14:textId="77777777" w:rsidR="00B43188" w:rsidRDefault="00B43188" w:rsidP="00DA25EF">
      <w:pPr>
        <w:pStyle w:val="Heading1"/>
        <w:spacing w:line="271" w:lineRule="auto"/>
        <w:ind w:right="2026"/>
        <w:jc w:val="center"/>
        <w:rPr>
          <w:w w:val="110"/>
        </w:rPr>
      </w:pPr>
    </w:p>
    <w:p w14:paraId="19309640" w14:textId="42D0FAF7" w:rsidR="007C12DA" w:rsidRPr="00695346" w:rsidRDefault="00121AB2" w:rsidP="00DA25EF">
      <w:pPr>
        <w:pStyle w:val="Heading1"/>
        <w:spacing w:line="271" w:lineRule="auto"/>
        <w:ind w:right="2026"/>
        <w:jc w:val="center"/>
        <w:rPr>
          <w:w w:val="110"/>
        </w:rPr>
      </w:pPr>
      <w:r w:rsidRPr="00695346">
        <w:rPr>
          <w:w w:val="110"/>
        </w:rPr>
        <w:lastRenderedPageBreak/>
        <w:t>Instructions and Information on Using the Florida Parent Opt-Out Notice</w:t>
      </w:r>
    </w:p>
    <w:p w14:paraId="30170B7D" w14:textId="77777777" w:rsidR="00695346" w:rsidRPr="00695346" w:rsidRDefault="00695346" w:rsidP="00695346">
      <w:pPr>
        <w:pStyle w:val="Heading1"/>
        <w:spacing w:line="271" w:lineRule="auto"/>
        <w:ind w:left="0" w:right="2026" w:firstLine="0"/>
        <w:rPr>
          <w:w w:val="110"/>
        </w:rPr>
      </w:pPr>
    </w:p>
    <w:p w14:paraId="5E31F792" w14:textId="7535929A" w:rsidR="00695346" w:rsidRDefault="00695346" w:rsidP="00695346">
      <w:pPr>
        <w:rPr>
          <w:w w:val="105"/>
        </w:rPr>
      </w:pPr>
      <w:r w:rsidRPr="00695346">
        <w:rPr>
          <w:w w:val="105"/>
        </w:rPr>
        <w:t>Note: These instructions are designed to assist you as a parent in completing the foregoing notice. These instructions should not be given to the school.</w:t>
      </w:r>
    </w:p>
    <w:p w14:paraId="0C6AB698" w14:textId="77777777" w:rsidR="00695346" w:rsidRDefault="00695346" w:rsidP="00695346">
      <w:pPr>
        <w:rPr>
          <w:w w:val="105"/>
        </w:rPr>
      </w:pPr>
    </w:p>
    <w:p w14:paraId="7800D802" w14:textId="351C4A22" w:rsidR="007C12DA" w:rsidRDefault="00695346">
      <w:pPr>
        <w:pStyle w:val="BodyText"/>
        <w:spacing w:before="9"/>
        <w:rPr>
          <w:w w:val="105"/>
        </w:rPr>
      </w:pPr>
      <w:r>
        <w:rPr>
          <w:w w:val="105"/>
        </w:rPr>
        <w:t xml:space="preserve">Parents, </w:t>
      </w:r>
      <w:r w:rsidR="00DA25EF" w:rsidRPr="00695346">
        <w:rPr>
          <w:w w:val="105"/>
        </w:rPr>
        <w:t xml:space="preserve">please note that pursuant </w:t>
      </w:r>
      <w:r w:rsidRPr="00695346">
        <w:rPr>
          <w:w w:val="105"/>
        </w:rPr>
        <w:t xml:space="preserve">to </w:t>
      </w:r>
      <w:r w:rsidR="00DA25EF" w:rsidRPr="00695346">
        <w:rPr>
          <w:w w:val="105"/>
        </w:rPr>
        <w:t>Fla. Stat</w:t>
      </w:r>
      <w:r w:rsidRPr="00695346">
        <w:rPr>
          <w:w w:val="105"/>
        </w:rPr>
        <w:t>.</w:t>
      </w:r>
      <w:r w:rsidR="00DA25EF" w:rsidRPr="00695346">
        <w:rPr>
          <w:w w:val="105"/>
        </w:rPr>
        <w:t xml:space="preserve"> § 1014.05, your </w:t>
      </w:r>
      <w:r>
        <w:rPr>
          <w:w w:val="105"/>
        </w:rPr>
        <w:t>child</w:t>
      </w:r>
      <w:r w:rsidR="00DA25EF" w:rsidRPr="00695346">
        <w:rPr>
          <w:w w:val="105"/>
        </w:rPr>
        <w:t>’s school should be providing you a list of parental rights</w:t>
      </w:r>
      <w:r>
        <w:rPr>
          <w:w w:val="105"/>
        </w:rPr>
        <w:t xml:space="preserve">. This list must include </w:t>
      </w:r>
      <w:r w:rsidR="00DA25EF" w:rsidRPr="00695346">
        <w:rPr>
          <w:w w:val="105"/>
        </w:rPr>
        <w:t>the list of procedures</w:t>
      </w:r>
      <w:r>
        <w:rPr>
          <w:w w:val="105"/>
        </w:rPr>
        <w:t xml:space="preserve"> for inspecting and expressing concern over certain instruction and materials in the classroom. </w:t>
      </w:r>
      <w:r w:rsidR="00DA25EF" w:rsidRPr="00695346">
        <w:rPr>
          <w:w w:val="105"/>
        </w:rPr>
        <w:t>The Parent</w:t>
      </w:r>
      <w:r w:rsidR="00471B76">
        <w:rPr>
          <w:w w:val="105"/>
        </w:rPr>
        <w:t>s’</w:t>
      </w:r>
      <w:r w:rsidR="00DA25EF" w:rsidRPr="00695346">
        <w:rPr>
          <w:w w:val="105"/>
        </w:rPr>
        <w:t xml:space="preserve"> Bill of Rights </w:t>
      </w:r>
      <w:r w:rsidR="00471B76">
        <w:rPr>
          <w:w w:val="105"/>
        </w:rPr>
        <w:t xml:space="preserve">(contained in Fla. Stat. § 1014.01 to § 1014.06) </w:t>
      </w:r>
      <w:r w:rsidR="00DA25EF" w:rsidRPr="00695346">
        <w:rPr>
          <w:w w:val="105"/>
        </w:rPr>
        <w:t>outlines many of your rights as parents with reference to children in public schools in Fla. Stat.</w:t>
      </w:r>
      <w:r w:rsidR="003D62E9">
        <w:rPr>
          <w:w w:val="105"/>
        </w:rPr>
        <w:t xml:space="preserve"> </w:t>
      </w:r>
      <w:r w:rsidR="00DA25EF" w:rsidRPr="00695346">
        <w:rPr>
          <w:w w:val="105"/>
        </w:rPr>
        <w:t xml:space="preserve">§ 1002.20. Florida law bans mandated instruction on sexual orientation and gender identity in Fla. Stat. § 1001.42(c)(3) for children in grades K-8 unless it ties into other required topics. The school may </w:t>
      </w:r>
      <w:proofErr w:type="gramStart"/>
      <w:r w:rsidR="00DA25EF" w:rsidRPr="00695346">
        <w:rPr>
          <w:w w:val="105"/>
        </w:rPr>
        <w:t>still keep</w:t>
      </w:r>
      <w:proofErr w:type="gramEnd"/>
      <w:r w:rsidR="00DA25EF" w:rsidRPr="00695346">
        <w:rPr>
          <w:w w:val="105"/>
        </w:rPr>
        <w:t xml:space="preserve"> library books or other materials which do not amount to instruction on these topics</w:t>
      </w:r>
      <w:r w:rsidR="003D62E9">
        <w:rPr>
          <w:w w:val="105"/>
        </w:rPr>
        <w:t xml:space="preserve"> </w:t>
      </w:r>
      <w:r w:rsidR="00DA25EF" w:rsidRPr="00695346">
        <w:rPr>
          <w:w w:val="105"/>
        </w:rPr>
        <w:t>so</w:t>
      </w:r>
      <w:r w:rsidR="003D62E9">
        <w:rPr>
          <w:w w:val="105"/>
        </w:rPr>
        <w:t>,</w:t>
      </w:r>
      <w:r w:rsidR="00DA25EF" w:rsidRPr="00695346">
        <w:rPr>
          <w:w w:val="105"/>
        </w:rPr>
        <w:t xml:space="preserve"> as always</w:t>
      </w:r>
      <w:r w:rsidR="003D62E9">
        <w:rPr>
          <w:w w:val="105"/>
        </w:rPr>
        <w:t>,</w:t>
      </w:r>
      <w:r w:rsidR="00DA25EF" w:rsidRPr="00695346">
        <w:rPr>
          <w:w w:val="105"/>
        </w:rPr>
        <w:t xml:space="preserve"> remain vigilant with kids in public schools at all levels. </w:t>
      </w:r>
      <w:r w:rsidR="00F83BF5" w:rsidRPr="00695346">
        <w:rPr>
          <w:w w:val="105"/>
        </w:rPr>
        <w:t xml:space="preserve">Also, Florida has a great student voucher system </w:t>
      </w:r>
      <w:r w:rsidR="00774651" w:rsidRPr="00695346">
        <w:rPr>
          <w:w w:val="105"/>
        </w:rPr>
        <w:t xml:space="preserve">which can be used for private school </w:t>
      </w:r>
      <w:r w:rsidR="00F83BF5" w:rsidRPr="00695346">
        <w:rPr>
          <w:w w:val="105"/>
        </w:rPr>
        <w:t xml:space="preserve">called </w:t>
      </w:r>
      <w:r w:rsidR="003D62E9">
        <w:rPr>
          <w:w w:val="105"/>
        </w:rPr>
        <w:t>“</w:t>
      </w:r>
      <w:r w:rsidR="00F83BF5" w:rsidRPr="00695346">
        <w:rPr>
          <w:w w:val="105"/>
        </w:rPr>
        <w:t>Step</w:t>
      </w:r>
      <w:r w:rsidR="00774651" w:rsidRPr="00695346">
        <w:rPr>
          <w:w w:val="105"/>
        </w:rPr>
        <w:t xml:space="preserve"> </w:t>
      </w:r>
      <w:r w:rsidR="00F83BF5" w:rsidRPr="00695346">
        <w:rPr>
          <w:w w:val="105"/>
        </w:rPr>
        <w:t>Up</w:t>
      </w:r>
      <w:r w:rsidR="00774651" w:rsidRPr="00695346">
        <w:rPr>
          <w:w w:val="105"/>
        </w:rPr>
        <w:t xml:space="preserve"> for Students</w:t>
      </w:r>
      <w:r w:rsidR="003D62E9">
        <w:rPr>
          <w:w w:val="105"/>
        </w:rPr>
        <w:t xml:space="preserve">.” To </w:t>
      </w:r>
      <w:r w:rsidR="003142A5" w:rsidRPr="00695346">
        <w:rPr>
          <w:w w:val="105"/>
        </w:rPr>
        <w:t>apply</w:t>
      </w:r>
      <w:r w:rsidR="003D62E9">
        <w:rPr>
          <w:w w:val="105"/>
        </w:rPr>
        <w:t>,</w:t>
      </w:r>
      <w:r w:rsidR="003142A5" w:rsidRPr="00695346">
        <w:rPr>
          <w:w w:val="105"/>
        </w:rPr>
        <w:t xml:space="preserve"> you must create an account in the EMA system. </w:t>
      </w:r>
    </w:p>
    <w:p w14:paraId="42B04AD7" w14:textId="77777777" w:rsidR="001E1BC8" w:rsidRPr="00695346" w:rsidRDefault="001E1BC8">
      <w:pPr>
        <w:pStyle w:val="BodyText"/>
        <w:spacing w:before="9"/>
        <w:rPr>
          <w:b/>
          <w:sz w:val="14"/>
        </w:rPr>
      </w:pPr>
    </w:p>
    <w:p w14:paraId="536BBEDC" w14:textId="77777777" w:rsidR="007C12DA" w:rsidRPr="00695346" w:rsidRDefault="00121AB2" w:rsidP="001E1BC8">
      <w:pPr>
        <w:spacing w:before="90"/>
        <w:rPr>
          <w:b/>
        </w:rPr>
      </w:pPr>
      <w:r w:rsidRPr="00695346">
        <w:rPr>
          <w:b/>
          <w:u w:val="single"/>
        </w:rPr>
        <w:t>What to Do</w:t>
      </w:r>
    </w:p>
    <w:p w14:paraId="6785DAC2" w14:textId="77777777" w:rsidR="007C12DA" w:rsidRPr="00695346" w:rsidRDefault="007C12DA">
      <w:pPr>
        <w:pStyle w:val="BodyText"/>
        <w:spacing w:before="2"/>
        <w:rPr>
          <w:b/>
          <w:sz w:val="16"/>
        </w:rPr>
      </w:pPr>
    </w:p>
    <w:p w14:paraId="296A90A9" w14:textId="36E5F26A" w:rsidR="007C12DA" w:rsidRDefault="00121AB2" w:rsidP="00F91334">
      <w:pPr>
        <w:spacing w:before="90"/>
        <w:ind w:left="1730" w:right="1798"/>
        <w:jc w:val="center"/>
        <w:rPr>
          <w:b/>
        </w:rPr>
      </w:pPr>
      <w:r w:rsidRPr="00695346">
        <w:rPr>
          <w:b/>
        </w:rPr>
        <w:t>THE OPT-OUT NOTICE MUST BE SUBMITTED EVERY YEAR</w:t>
      </w:r>
    </w:p>
    <w:p w14:paraId="1C0F5154" w14:textId="77777777" w:rsidR="00F91334" w:rsidRPr="00F91334" w:rsidRDefault="00F91334" w:rsidP="00F91334">
      <w:pPr>
        <w:spacing w:before="90"/>
        <w:ind w:left="1730" w:right="1798"/>
        <w:jc w:val="center"/>
        <w:rPr>
          <w:b/>
        </w:rPr>
      </w:pPr>
    </w:p>
    <w:p w14:paraId="783C5CC9" w14:textId="77777777" w:rsidR="007C12DA" w:rsidRPr="00695346" w:rsidRDefault="00121AB2">
      <w:pPr>
        <w:pStyle w:val="ListParagraph"/>
        <w:numPr>
          <w:ilvl w:val="0"/>
          <w:numId w:val="1"/>
        </w:numPr>
        <w:tabs>
          <w:tab w:val="left" w:pos="437"/>
        </w:tabs>
        <w:spacing w:before="1"/>
      </w:pPr>
      <w:r w:rsidRPr="00695346">
        <w:t>Check each box that applies to your concerns.</w:t>
      </w:r>
    </w:p>
    <w:p w14:paraId="3EC09078" w14:textId="77777777" w:rsidR="007C12DA" w:rsidRPr="00695346" w:rsidRDefault="00121AB2">
      <w:pPr>
        <w:pStyle w:val="ListParagraph"/>
        <w:numPr>
          <w:ilvl w:val="0"/>
          <w:numId w:val="1"/>
        </w:numPr>
        <w:tabs>
          <w:tab w:val="left" w:pos="437"/>
        </w:tabs>
        <w:spacing w:before="135"/>
      </w:pPr>
      <w:r w:rsidRPr="00695346">
        <w:t>Make two copies of the completed notice. Then, sign and date each copy in</w:t>
      </w:r>
      <w:r w:rsidRPr="00695346">
        <w:rPr>
          <w:spacing w:val="-1"/>
        </w:rPr>
        <w:t xml:space="preserve"> </w:t>
      </w:r>
      <w:r w:rsidRPr="00695346">
        <w:t>ink.</w:t>
      </w:r>
    </w:p>
    <w:p w14:paraId="748CD36A" w14:textId="656CB5A3" w:rsidR="00F91334" w:rsidRPr="00F91334" w:rsidRDefault="00121AB2" w:rsidP="00F91334">
      <w:pPr>
        <w:pStyle w:val="ListParagraph"/>
        <w:numPr>
          <w:ilvl w:val="0"/>
          <w:numId w:val="1"/>
        </w:numPr>
        <w:tabs>
          <w:tab w:val="left" w:pos="437"/>
        </w:tabs>
        <w:spacing w:before="141"/>
        <w:ind w:left="474" w:right="117" w:hanging="360"/>
      </w:pPr>
      <w:r w:rsidRPr="00695346">
        <w:t xml:space="preserve">Send the Opt-Out Notice to the school Principal by Certified Mail, Signature Requested (Preferred method). Alternatively, it could be sent by fax or any other method whereby delivery can be confirmed. The </w:t>
      </w:r>
      <w:r w:rsidR="00F91334" w:rsidRPr="00695346">
        <w:t>principal’s</w:t>
      </w:r>
      <w:r w:rsidRPr="00695346">
        <w:t xml:space="preserve"> signature serves as proof of service. You do not need, nor are you asking for, the </w:t>
      </w:r>
      <w:r w:rsidR="00F91334" w:rsidRPr="00695346">
        <w:t>district’s</w:t>
      </w:r>
      <w:r w:rsidRPr="00695346">
        <w:t xml:space="preserve"> agreement or authorization. You only need proof that you delivered the Opt-Out Notice to the</w:t>
      </w:r>
      <w:r w:rsidRPr="00695346">
        <w:rPr>
          <w:spacing w:val="-1"/>
        </w:rPr>
        <w:t xml:space="preserve"> </w:t>
      </w:r>
      <w:r w:rsidRPr="00695346">
        <w:t>school.</w:t>
      </w:r>
      <w:r w:rsidR="00F91334">
        <w:br/>
      </w:r>
    </w:p>
    <w:p w14:paraId="3DD3D3CC" w14:textId="11956B87" w:rsidR="007C12DA" w:rsidRPr="00695346" w:rsidRDefault="00121AB2">
      <w:pPr>
        <w:pStyle w:val="ListParagraph"/>
        <w:numPr>
          <w:ilvl w:val="0"/>
          <w:numId w:val="1"/>
        </w:numPr>
        <w:tabs>
          <w:tab w:val="left" w:pos="437"/>
        </w:tabs>
        <w:spacing w:before="1"/>
        <w:ind w:left="474" w:right="235" w:hanging="360"/>
      </w:pPr>
      <w:r w:rsidRPr="00695346">
        <w:t xml:space="preserve">Keep one copy (with the proof of service) for your family and ask that the school </w:t>
      </w:r>
      <w:r w:rsidRPr="00695346">
        <w:rPr>
          <w:spacing w:val="-5"/>
        </w:rPr>
        <w:t xml:space="preserve">keep </w:t>
      </w:r>
      <w:r w:rsidRPr="00695346">
        <w:t>a copy in your child’s school records (</w:t>
      </w:r>
      <w:r w:rsidR="00F91334">
        <w:t>t</w:t>
      </w:r>
      <w:r w:rsidRPr="00695346">
        <w:t>he cumulative file).</w:t>
      </w:r>
    </w:p>
    <w:p w14:paraId="02711B45" w14:textId="77777777" w:rsidR="007C12DA" w:rsidRPr="00695346" w:rsidRDefault="007C12DA">
      <w:pPr>
        <w:pStyle w:val="BodyText"/>
        <w:spacing w:before="11"/>
        <w:rPr>
          <w:sz w:val="23"/>
        </w:rPr>
      </w:pPr>
    </w:p>
    <w:p w14:paraId="482FD798" w14:textId="4D0323CB" w:rsidR="007C12DA" w:rsidRPr="00695346" w:rsidRDefault="00121AB2">
      <w:pPr>
        <w:pStyle w:val="ListParagraph"/>
        <w:numPr>
          <w:ilvl w:val="0"/>
          <w:numId w:val="1"/>
        </w:numPr>
        <w:tabs>
          <w:tab w:val="left" w:pos="437"/>
        </w:tabs>
        <w:ind w:left="474" w:right="831" w:hanging="360"/>
      </w:pPr>
      <w:r w:rsidRPr="00695346">
        <w:t xml:space="preserve">Educate your children to report to you attempts to compel them to participate </w:t>
      </w:r>
      <w:r w:rsidRPr="00695346">
        <w:rPr>
          <w:spacing w:val="-9"/>
        </w:rPr>
        <w:t xml:space="preserve">in </w:t>
      </w:r>
      <w:r w:rsidRPr="00695346">
        <w:t>instruction or activities from which you have requested them to be</w:t>
      </w:r>
      <w:r w:rsidRPr="00695346">
        <w:rPr>
          <w:spacing w:val="-2"/>
        </w:rPr>
        <w:t xml:space="preserve"> </w:t>
      </w:r>
      <w:r w:rsidR="00F91334" w:rsidRPr="00695346">
        <w:t>opted out</w:t>
      </w:r>
      <w:r w:rsidRPr="00695346">
        <w:t>.</w:t>
      </w:r>
    </w:p>
    <w:p w14:paraId="6E6EBE88" w14:textId="77777777" w:rsidR="007C12DA" w:rsidRPr="00695346" w:rsidRDefault="007C12DA">
      <w:pPr>
        <w:pStyle w:val="BodyText"/>
        <w:spacing w:before="11"/>
        <w:rPr>
          <w:sz w:val="23"/>
        </w:rPr>
      </w:pPr>
    </w:p>
    <w:p w14:paraId="29904FDC" w14:textId="77777777" w:rsidR="007C12DA" w:rsidRPr="00F91334" w:rsidRDefault="00121AB2">
      <w:pPr>
        <w:pStyle w:val="ListParagraph"/>
        <w:numPr>
          <w:ilvl w:val="0"/>
          <w:numId w:val="1"/>
        </w:numPr>
        <w:tabs>
          <w:tab w:val="left" w:pos="437"/>
        </w:tabs>
        <w:ind w:left="474" w:right="662" w:hanging="360"/>
      </w:pPr>
      <w:r w:rsidRPr="00F91334">
        <w:t xml:space="preserve">Resubmit a copy of this Opt-Out Notice for each child when you enroll them for </w:t>
      </w:r>
      <w:r w:rsidRPr="00F91334">
        <w:rPr>
          <w:spacing w:val="-6"/>
        </w:rPr>
        <w:t xml:space="preserve">the </w:t>
      </w:r>
      <w:r w:rsidRPr="00F91334">
        <w:t>next school year.</w:t>
      </w:r>
    </w:p>
    <w:p w14:paraId="2054667E" w14:textId="77777777" w:rsidR="007C12DA" w:rsidRPr="00F91334" w:rsidRDefault="007C12DA">
      <w:pPr>
        <w:pStyle w:val="BodyText"/>
        <w:rPr>
          <w:sz w:val="24"/>
          <w:szCs w:val="24"/>
        </w:rPr>
      </w:pPr>
    </w:p>
    <w:p w14:paraId="60ECB2C2" w14:textId="77777777" w:rsidR="007C12DA" w:rsidRPr="00F91334" w:rsidRDefault="007C12DA">
      <w:pPr>
        <w:pStyle w:val="BodyText"/>
        <w:rPr>
          <w:sz w:val="24"/>
          <w:szCs w:val="24"/>
        </w:rPr>
      </w:pPr>
    </w:p>
    <w:p w14:paraId="4DA570C0" w14:textId="23190AC0" w:rsidR="007C12DA" w:rsidRPr="00F91334" w:rsidRDefault="00121AB2" w:rsidP="00963C84">
      <w:pPr>
        <w:pStyle w:val="BodyText"/>
        <w:spacing w:before="9"/>
        <w:rPr>
          <w:sz w:val="24"/>
          <w:szCs w:val="24"/>
        </w:rPr>
      </w:pPr>
      <w:r w:rsidRPr="00F91334">
        <w:rPr>
          <w:sz w:val="24"/>
          <w:szCs w:val="24"/>
        </w:rPr>
        <w:t>Feel free to make copies and share this Florida Parent Opt-Out Notice with other parents.</w:t>
      </w:r>
    </w:p>
    <w:p w14:paraId="53AC7FC0" w14:textId="77777777" w:rsidR="00963C84" w:rsidRPr="00F91334" w:rsidRDefault="00963C84" w:rsidP="00F91334"/>
    <w:p w14:paraId="78111E5B" w14:textId="77777777" w:rsidR="00963C84" w:rsidRPr="00F91334" w:rsidRDefault="00963C84" w:rsidP="00F91334"/>
    <w:p w14:paraId="3078D917" w14:textId="77777777" w:rsidR="00963C84" w:rsidRPr="00F91334" w:rsidRDefault="00963C84" w:rsidP="00F91334"/>
    <w:p w14:paraId="72DB9113" w14:textId="77777777" w:rsidR="00963C84" w:rsidRPr="00695346" w:rsidRDefault="00963C84" w:rsidP="00963C84">
      <w:pPr>
        <w:rPr>
          <w:sz w:val="21"/>
          <w:szCs w:val="21"/>
        </w:rPr>
      </w:pPr>
    </w:p>
    <w:p w14:paraId="69C71DBC" w14:textId="01F80B02" w:rsidR="00963C84" w:rsidRPr="00695346" w:rsidRDefault="00963C84" w:rsidP="00963C84">
      <w:pPr>
        <w:jc w:val="center"/>
      </w:pPr>
      <w:r w:rsidRPr="00695346">
        <w:t>The Pacific Justice Institute</w:t>
      </w:r>
    </w:p>
    <w:p w14:paraId="41EAA696" w14:textId="7D3EB588" w:rsidR="00963C84" w:rsidRPr="00695346" w:rsidRDefault="00963C84" w:rsidP="00F91334">
      <w:pPr>
        <w:jc w:val="center"/>
      </w:pPr>
      <w:r w:rsidRPr="00695346">
        <w:t>www.pacificjustice.org</w:t>
      </w:r>
    </w:p>
    <w:sectPr w:rsidR="00963C84" w:rsidRPr="00695346">
      <w:pgSz w:w="11910" w:h="16840"/>
      <w:pgMar w:top="1080" w:right="660" w:bottom="280" w:left="740" w:header="720" w:footer="720" w:gutter="0"/>
      <w:pgBorders w:offsetFrom="page">
        <w:top w:val="thinThickSmallGap" w:sz="24" w:space="16" w:color="000000"/>
        <w:left w:val="thinThickSmallGap" w:sz="24" w:space="16" w:color="000000"/>
        <w:bottom w:val="thickThinSmallGap" w:sz="24" w:space="15" w:color="000000"/>
        <w:right w:val="thickThinSmallGap" w:sz="24" w:space="16"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E76294" w14:textId="77777777" w:rsidR="00FE3D4B" w:rsidRDefault="00FE3D4B" w:rsidP="00FE46A9">
      <w:r>
        <w:separator/>
      </w:r>
    </w:p>
  </w:endnote>
  <w:endnote w:type="continuationSeparator" w:id="0">
    <w:p w14:paraId="131C34F4" w14:textId="77777777" w:rsidR="00FE3D4B" w:rsidRDefault="00FE3D4B" w:rsidP="00FE4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merican Typewriter">
    <w:panose1 w:val="02090604020004020304"/>
    <w:charset w:val="4D"/>
    <w:family w:val="roman"/>
    <w:pitch w:val="variable"/>
    <w:sig w:usb0="A000006F" w:usb1="00000019" w:usb2="00000000" w:usb3="00000000" w:csb0="00000111" w:csb1="00000000"/>
  </w:font>
  <w:font w:name="Menlo">
    <w:panose1 w:val="020B0609030804020204"/>
    <w:charset w:val="00"/>
    <w:family w:val="modern"/>
    <w:pitch w:val="fixed"/>
    <w:sig w:usb0="E60022FF" w:usb1="D200F9FB" w:usb2="02000028" w:usb3="00000000" w:csb0="000001D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457DFD" w14:textId="77777777" w:rsidR="00FE3D4B" w:rsidRDefault="00FE3D4B" w:rsidP="00FE46A9">
      <w:r>
        <w:separator/>
      </w:r>
    </w:p>
  </w:footnote>
  <w:footnote w:type="continuationSeparator" w:id="0">
    <w:p w14:paraId="1F3FB7A3" w14:textId="77777777" w:rsidR="00FE3D4B" w:rsidRDefault="00FE3D4B" w:rsidP="00FE46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D5413"/>
    <w:multiLevelType w:val="hybridMultilevel"/>
    <w:tmpl w:val="7338C13C"/>
    <w:lvl w:ilvl="0" w:tplc="B94ACBB2">
      <w:start w:val="1"/>
      <w:numFmt w:val="decimal"/>
      <w:lvlText w:val="%1)"/>
      <w:lvlJc w:val="left"/>
      <w:pPr>
        <w:ind w:left="436" w:hanging="323"/>
      </w:pPr>
      <w:rPr>
        <w:rFonts w:ascii="Times New Roman" w:eastAsia="American Typewriter" w:hAnsi="Times New Roman" w:cs="Times New Roman" w:hint="default"/>
        <w:w w:val="100"/>
        <w:sz w:val="24"/>
        <w:szCs w:val="24"/>
      </w:rPr>
    </w:lvl>
    <w:lvl w:ilvl="1" w:tplc="E0FA8112">
      <w:numFmt w:val="bullet"/>
      <w:lvlText w:val="•"/>
      <w:lvlJc w:val="left"/>
      <w:pPr>
        <w:ind w:left="1446" w:hanging="323"/>
      </w:pPr>
      <w:rPr>
        <w:rFonts w:hint="default"/>
      </w:rPr>
    </w:lvl>
    <w:lvl w:ilvl="2" w:tplc="0C3A6214">
      <w:numFmt w:val="bullet"/>
      <w:lvlText w:val="•"/>
      <w:lvlJc w:val="left"/>
      <w:pPr>
        <w:ind w:left="2453" w:hanging="323"/>
      </w:pPr>
      <w:rPr>
        <w:rFonts w:hint="default"/>
      </w:rPr>
    </w:lvl>
    <w:lvl w:ilvl="3" w:tplc="0CBCC3C2">
      <w:numFmt w:val="bullet"/>
      <w:lvlText w:val="•"/>
      <w:lvlJc w:val="left"/>
      <w:pPr>
        <w:ind w:left="3459" w:hanging="323"/>
      </w:pPr>
      <w:rPr>
        <w:rFonts w:hint="default"/>
      </w:rPr>
    </w:lvl>
    <w:lvl w:ilvl="4" w:tplc="5CE072DA">
      <w:numFmt w:val="bullet"/>
      <w:lvlText w:val="•"/>
      <w:lvlJc w:val="left"/>
      <w:pPr>
        <w:ind w:left="4466" w:hanging="323"/>
      </w:pPr>
      <w:rPr>
        <w:rFonts w:hint="default"/>
      </w:rPr>
    </w:lvl>
    <w:lvl w:ilvl="5" w:tplc="86F87768">
      <w:numFmt w:val="bullet"/>
      <w:lvlText w:val="•"/>
      <w:lvlJc w:val="left"/>
      <w:pPr>
        <w:ind w:left="5472" w:hanging="323"/>
      </w:pPr>
      <w:rPr>
        <w:rFonts w:hint="default"/>
      </w:rPr>
    </w:lvl>
    <w:lvl w:ilvl="6" w:tplc="34701B1C">
      <w:numFmt w:val="bullet"/>
      <w:lvlText w:val="•"/>
      <w:lvlJc w:val="left"/>
      <w:pPr>
        <w:ind w:left="6479" w:hanging="323"/>
      </w:pPr>
      <w:rPr>
        <w:rFonts w:hint="default"/>
      </w:rPr>
    </w:lvl>
    <w:lvl w:ilvl="7" w:tplc="4F9A5C32">
      <w:numFmt w:val="bullet"/>
      <w:lvlText w:val="•"/>
      <w:lvlJc w:val="left"/>
      <w:pPr>
        <w:ind w:left="7485" w:hanging="323"/>
      </w:pPr>
      <w:rPr>
        <w:rFonts w:hint="default"/>
      </w:rPr>
    </w:lvl>
    <w:lvl w:ilvl="8" w:tplc="57BA048A">
      <w:numFmt w:val="bullet"/>
      <w:lvlText w:val="•"/>
      <w:lvlJc w:val="left"/>
      <w:pPr>
        <w:ind w:left="8492" w:hanging="323"/>
      </w:pPr>
      <w:rPr>
        <w:rFonts w:hint="default"/>
      </w:rPr>
    </w:lvl>
  </w:abstractNum>
  <w:abstractNum w:abstractNumId="1" w15:restartNumberingAfterBreak="0">
    <w:nsid w:val="27EC30E9"/>
    <w:multiLevelType w:val="hybridMultilevel"/>
    <w:tmpl w:val="2EA6DD4A"/>
    <w:lvl w:ilvl="0" w:tplc="54301418">
      <w:start w:val="1"/>
      <w:numFmt w:val="decimal"/>
      <w:lvlText w:val="(%1)"/>
      <w:lvlJc w:val="left"/>
      <w:pPr>
        <w:ind w:left="1280" w:hanging="360"/>
      </w:pPr>
      <w:rPr>
        <w:rFonts w:hint="default"/>
      </w:rPr>
    </w:lvl>
    <w:lvl w:ilvl="1" w:tplc="04090019">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2" w15:restartNumberingAfterBreak="0">
    <w:nsid w:val="2B62181B"/>
    <w:multiLevelType w:val="hybridMultilevel"/>
    <w:tmpl w:val="EE143864"/>
    <w:lvl w:ilvl="0" w:tplc="8C004B70">
      <w:numFmt w:val="bullet"/>
      <w:lvlText w:val="☐"/>
      <w:lvlJc w:val="left"/>
      <w:pPr>
        <w:ind w:left="564" w:hanging="421"/>
      </w:pPr>
      <w:rPr>
        <w:rFonts w:ascii="Menlo" w:eastAsia="Menlo" w:hAnsi="Menlo" w:cs="Menlo" w:hint="default"/>
        <w:b/>
        <w:bCs/>
        <w:w w:val="99"/>
        <w:sz w:val="40"/>
        <w:szCs w:val="40"/>
      </w:rPr>
    </w:lvl>
    <w:lvl w:ilvl="1" w:tplc="EDF0D8FA">
      <w:numFmt w:val="bullet"/>
      <w:lvlText w:val="☐"/>
      <w:lvlJc w:val="left"/>
      <w:pPr>
        <w:ind w:left="994" w:hanging="360"/>
      </w:pPr>
      <w:rPr>
        <w:rFonts w:ascii="Menlo" w:eastAsia="Menlo" w:hAnsi="Menlo" w:cs="Menlo" w:hint="default"/>
        <w:b/>
        <w:bCs/>
        <w:w w:val="99"/>
        <w:sz w:val="40"/>
        <w:szCs w:val="40"/>
      </w:rPr>
    </w:lvl>
    <w:lvl w:ilvl="2" w:tplc="30C2045C">
      <w:numFmt w:val="bullet"/>
      <w:lvlText w:val="•"/>
      <w:lvlJc w:val="left"/>
      <w:pPr>
        <w:ind w:left="1985" w:hanging="286"/>
      </w:pPr>
      <w:rPr>
        <w:rFonts w:hint="default"/>
      </w:rPr>
    </w:lvl>
    <w:lvl w:ilvl="3" w:tplc="B694D450">
      <w:numFmt w:val="bullet"/>
      <w:lvlText w:val="•"/>
      <w:lvlJc w:val="left"/>
      <w:pPr>
        <w:ind w:left="3050" w:hanging="286"/>
      </w:pPr>
      <w:rPr>
        <w:rFonts w:hint="default"/>
      </w:rPr>
    </w:lvl>
    <w:lvl w:ilvl="4" w:tplc="C082C29A">
      <w:numFmt w:val="bullet"/>
      <w:lvlText w:val="•"/>
      <w:lvlJc w:val="left"/>
      <w:pPr>
        <w:ind w:left="4115" w:hanging="286"/>
      </w:pPr>
      <w:rPr>
        <w:rFonts w:hint="default"/>
      </w:rPr>
    </w:lvl>
    <w:lvl w:ilvl="5" w:tplc="305C8DFA">
      <w:numFmt w:val="bullet"/>
      <w:lvlText w:val="•"/>
      <w:lvlJc w:val="left"/>
      <w:pPr>
        <w:ind w:left="5180" w:hanging="286"/>
      </w:pPr>
      <w:rPr>
        <w:rFonts w:hint="default"/>
      </w:rPr>
    </w:lvl>
    <w:lvl w:ilvl="6" w:tplc="3A9824AC">
      <w:numFmt w:val="bullet"/>
      <w:lvlText w:val="•"/>
      <w:lvlJc w:val="left"/>
      <w:pPr>
        <w:ind w:left="6245" w:hanging="286"/>
      </w:pPr>
      <w:rPr>
        <w:rFonts w:hint="default"/>
      </w:rPr>
    </w:lvl>
    <w:lvl w:ilvl="7" w:tplc="572E0C78">
      <w:numFmt w:val="bullet"/>
      <w:lvlText w:val="•"/>
      <w:lvlJc w:val="left"/>
      <w:pPr>
        <w:ind w:left="7310" w:hanging="286"/>
      </w:pPr>
      <w:rPr>
        <w:rFonts w:hint="default"/>
      </w:rPr>
    </w:lvl>
    <w:lvl w:ilvl="8" w:tplc="AFD04974">
      <w:numFmt w:val="bullet"/>
      <w:lvlText w:val="•"/>
      <w:lvlJc w:val="left"/>
      <w:pPr>
        <w:ind w:left="8375" w:hanging="286"/>
      </w:pPr>
      <w:rPr>
        <w:rFonts w:hint="default"/>
      </w:rPr>
    </w:lvl>
  </w:abstractNum>
  <w:abstractNum w:abstractNumId="3" w15:restartNumberingAfterBreak="0">
    <w:nsid w:val="447D3D89"/>
    <w:multiLevelType w:val="hybridMultilevel"/>
    <w:tmpl w:val="FDAE8A08"/>
    <w:lvl w:ilvl="0" w:tplc="EDF0D8FA">
      <w:numFmt w:val="bullet"/>
      <w:lvlText w:val="☐"/>
      <w:lvlJc w:val="left"/>
      <w:pPr>
        <w:ind w:left="1046" w:hanging="482"/>
      </w:pPr>
      <w:rPr>
        <w:rFonts w:ascii="Menlo" w:eastAsia="Menlo" w:hAnsi="Menlo" w:cs="Menlo" w:hint="default"/>
        <w:b/>
        <w:bCs/>
        <w:w w:val="99"/>
        <w:sz w:val="40"/>
        <w:szCs w:val="40"/>
      </w:rPr>
    </w:lvl>
    <w:lvl w:ilvl="1" w:tplc="9AA05FCC">
      <w:numFmt w:val="bullet"/>
      <w:lvlText w:val="•"/>
      <w:lvlJc w:val="left"/>
      <w:pPr>
        <w:ind w:left="1986" w:hanging="482"/>
      </w:pPr>
      <w:rPr>
        <w:rFonts w:hint="default"/>
      </w:rPr>
    </w:lvl>
    <w:lvl w:ilvl="2" w:tplc="6890D62E">
      <w:numFmt w:val="bullet"/>
      <w:lvlText w:val="•"/>
      <w:lvlJc w:val="left"/>
      <w:pPr>
        <w:ind w:left="2933" w:hanging="482"/>
      </w:pPr>
      <w:rPr>
        <w:rFonts w:hint="default"/>
      </w:rPr>
    </w:lvl>
    <w:lvl w:ilvl="3" w:tplc="57500674">
      <w:numFmt w:val="bullet"/>
      <w:lvlText w:val="•"/>
      <w:lvlJc w:val="left"/>
      <w:pPr>
        <w:ind w:left="3879" w:hanging="482"/>
      </w:pPr>
      <w:rPr>
        <w:rFonts w:hint="default"/>
      </w:rPr>
    </w:lvl>
    <w:lvl w:ilvl="4" w:tplc="0BB441FA">
      <w:numFmt w:val="bullet"/>
      <w:lvlText w:val="•"/>
      <w:lvlJc w:val="left"/>
      <w:pPr>
        <w:ind w:left="4826" w:hanging="482"/>
      </w:pPr>
      <w:rPr>
        <w:rFonts w:hint="default"/>
      </w:rPr>
    </w:lvl>
    <w:lvl w:ilvl="5" w:tplc="94BA30F0">
      <w:numFmt w:val="bullet"/>
      <w:lvlText w:val="•"/>
      <w:lvlJc w:val="left"/>
      <w:pPr>
        <w:ind w:left="5772" w:hanging="482"/>
      </w:pPr>
      <w:rPr>
        <w:rFonts w:hint="default"/>
      </w:rPr>
    </w:lvl>
    <w:lvl w:ilvl="6" w:tplc="E132D378">
      <w:numFmt w:val="bullet"/>
      <w:lvlText w:val="•"/>
      <w:lvlJc w:val="left"/>
      <w:pPr>
        <w:ind w:left="6719" w:hanging="482"/>
      </w:pPr>
      <w:rPr>
        <w:rFonts w:hint="default"/>
      </w:rPr>
    </w:lvl>
    <w:lvl w:ilvl="7" w:tplc="46326672">
      <w:numFmt w:val="bullet"/>
      <w:lvlText w:val="•"/>
      <w:lvlJc w:val="left"/>
      <w:pPr>
        <w:ind w:left="7665" w:hanging="482"/>
      </w:pPr>
      <w:rPr>
        <w:rFonts w:hint="default"/>
      </w:rPr>
    </w:lvl>
    <w:lvl w:ilvl="8" w:tplc="82149AA6">
      <w:numFmt w:val="bullet"/>
      <w:lvlText w:val="•"/>
      <w:lvlJc w:val="left"/>
      <w:pPr>
        <w:ind w:left="8612" w:hanging="482"/>
      </w:pPr>
      <w:rPr>
        <w:rFonts w:hint="default"/>
      </w:rPr>
    </w:lvl>
  </w:abstractNum>
  <w:abstractNum w:abstractNumId="4" w15:restartNumberingAfterBreak="0">
    <w:nsid w:val="56CE648D"/>
    <w:multiLevelType w:val="hybridMultilevel"/>
    <w:tmpl w:val="42A66F14"/>
    <w:lvl w:ilvl="0" w:tplc="160667AA">
      <w:start w:val="1"/>
      <w:numFmt w:val="lowerLetter"/>
      <w:lvlText w:val="(%1)"/>
      <w:lvlJc w:val="left"/>
      <w:pPr>
        <w:ind w:left="720" w:hanging="360"/>
      </w:pPr>
      <w:rPr>
        <w:rFonts w:ascii="Verdana" w:hAnsi="Verdana" w:hint="default"/>
        <w:color w:val="373739"/>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CE2160"/>
    <w:multiLevelType w:val="hybridMultilevel"/>
    <w:tmpl w:val="EE70EC18"/>
    <w:lvl w:ilvl="0" w:tplc="5C30EF74">
      <w:start w:val="1"/>
      <w:numFmt w:val="decimal"/>
      <w:lvlText w:val="(%1)"/>
      <w:lvlJc w:val="left"/>
      <w:pPr>
        <w:ind w:left="1354" w:hanging="360"/>
      </w:pPr>
      <w:rPr>
        <w:rFonts w:hint="default"/>
        <w:w w:val="105"/>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num w:numId="1" w16cid:durableId="1621837433">
    <w:abstractNumId w:val="0"/>
  </w:num>
  <w:num w:numId="2" w16cid:durableId="1232692547">
    <w:abstractNumId w:val="3"/>
  </w:num>
  <w:num w:numId="3" w16cid:durableId="838739043">
    <w:abstractNumId w:val="2"/>
  </w:num>
  <w:num w:numId="4" w16cid:durableId="1553617272">
    <w:abstractNumId w:val="4"/>
  </w:num>
  <w:num w:numId="5" w16cid:durableId="950359234">
    <w:abstractNumId w:val="1"/>
  </w:num>
  <w:num w:numId="6" w16cid:durableId="7885447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2DA"/>
    <w:rsid w:val="0002310C"/>
    <w:rsid w:val="00027342"/>
    <w:rsid w:val="00041D99"/>
    <w:rsid w:val="00093086"/>
    <w:rsid w:val="00093129"/>
    <w:rsid w:val="000A3226"/>
    <w:rsid w:val="000D7573"/>
    <w:rsid w:val="000F0A3F"/>
    <w:rsid w:val="00121AB2"/>
    <w:rsid w:val="00176A6F"/>
    <w:rsid w:val="001865F3"/>
    <w:rsid w:val="001A1A12"/>
    <w:rsid w:val="001C26AF"/>
    <w:rsid w:val="001E1BC8"/>
    <w:rsid w:val="002144BF"/>
    <w:rsid w:val="00222F66"/>
    <w:rsid w:val="00227629"/>
    <w:rsid w:val="00246516"/>
    <w:rsid w:val="00273175"/>
    <w:rsid w:val="00293980"/>
    <w:rsid w:val="002B144A"/>
    <w:rsid w:val="002B21D3"/>
    <w:rsid w:val="002C6639"/>
    <w:rsid w:val="002F3860"/>
    <w:rsid w:val="00301D6C"/>
    <w:rsid w:val="003142A5"/>
    <w:rsid w:val="00392DEE"/>
    <w:rsid w:val="003C23A8"/>
    <w:rsid w:val="003D3549"/>
    <w:rsid w:val="003D62E9"/>
    <w:rsid w:val="003D71E7"/>
    <w:rsid w:val="003F6D41"/>
    <w:rsid w:val="004234A6"/>
    <w:rsid w:val="00471B76"/>
    <w:rsid w:val="004855C3"/>
    <w:rsid w:val="004977CE"/>
    <w:rsid w:val="004A199E"/>
    <w:rsid w:val="004B26BB"/>
    <w:rsid w:val="004E72C6"/>
    <w:rsid w:val="00596112"/>
    <w:rsid w:val="005B2A0D"/>
    <w:rsid w:val="005D4B80"/>
    <w:rsid w:val="0065657C"/>
    <w:rsid w:val="00657B0D"/>
    <w:rsid w:val="0068600F"/>
    <w:rsid w:val="00695346"/>
    <w:rsid w:val="006B2FAE"/>
    <w:rsid w:val="006C316C"/>
    <w:rsid w:val="006D395A"/>
    <w:rsid w:val="006E2358"/>
    <w:rsid w:val="006F5B0C"/>
    <w:rsid w:val="00722D6B"/>
    <w:rsid w:val="007620A0"/>
    <w:rsid w:val="00763523"/>
    <w:rsid w:val="00774651"/>
    <w:rsid w:val="007C12DA"/>
    <w:rsid w:val="007D1000"/>
    <w:rsid w:val="007D55A3"/>
    <w:rsid w:val="007E30B6"/>
    <w:rsid w:val="00800E18"/>
    <w:rsid w:val="00814F27"/>
    <w:rsid w:val="00855741"/>
    <w:rsid w:val="008A334A"/>
    <w:rsid w:val="008A4304"/>
    <w:rsid w:val="008C13C5"/>
    <w:rsid w:val="009072ED"/>
    <w:rsid w:val="00963C84"/>
    <w:rsid w:val="0098151C"/>
    <w:rsid w:val="00991DA2"/>
    <w:rsid w:val="009C0153"/>
    <w:rsid w:val="009D15E1"/>
    <w:rsid w:val="00A202D0"/>
    <w:rsid w:val="00A329EB"/>
    <w:rsid w:val="00A779C3"/>
    <w:rsid w:val="00A87387"/>
    <w:rsid w:val="00A9413F"/>
    <w:rsid w:val="00AA352D"/>
    <w:rsid w:val="00AB4513"/>
    <w:rsid w:val="00AD4D6D"/>
    <w:rsid w:val="00AD5A30"/>
    <w:rsid w:val="00AF54B5"/>
    <w:rsid w:val="00B1129C"/>
    <w:rsid w:val="00B43188"/>
    <w:rsid w:val="00B563DD"/>
    <w:rsid w:val="00BB57A3"/>
    <w:rsid w:val="00BB5F1C"/>
    <w:rsid w:val="00C17106"/>
    <w:rsid w:val="00C451ED"/>
    <w:rsid w:val="00C85B1B"/>
    <w:rsid w:val="00CA1B93"/>
    <w:rsid w:val="00CA6B97"/>
    <w:rsid w:val="00D0439A"/>
    <w:rsid w:val="00D64352"/>
    <w:rsid w:val="00D812C3"/>
    <w:rsid w:val="00DA25EF"/>
    <w:rsid w:val="00DA53A0"/>
    <w:rsid w:val="00DE6DC0"/>
    <w:rsid w:val="00E36A45"/>
    <w:rsid w:val="00E5167C"/>
    <w:rsid w:val="00E71ED7"/>
    <w:rsid w:val="00E82351"/>
    <w:rsid w:val="00F72B95"/>
    <w:rsid w:val="00F83BF5"/>
    <w:rsid w:val="00F90F42"/>
    <w:rsid w:val="00F91334"/>
    <w:rsid w:val="00FA0019"/>
    <w:rsid w:val="00FC608B"/>
    <w:rsid w:val="00FD0BAB"/>
    <w:rsid w:val="00FE2BFA"/>
    <w:rsid w:val="00FE3D4B"/>
    <w:rsid w:val="00FE4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A7E8D"/>
  <w15:docId w15:val="{C9D3DEB8-8F8C-5F41-8703-C37B24E15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A6F"/>
    <w:pPr>
      <w:widowControl/>
      <w:autoSpaceDE/>
      <w:autoSpaceDN/>
    </w:pPr>
    <w:rPr>
      <w:rFonts w:ascii="Times New Roman" w:eastAsia="Times New Roman" w:hAnsi="Times New Roman" w:cs="Times New Roman"/>
      <w:sz w:val="24"/>
      <w:szCs w:val="24"/>
    </w:rPr>
  </w:style>
  <w:style w:type="paragraph" w:styleId="Heading1">
    <w:name w:val="heading 1"/>
    <w:basedOn w:val="Normal"/>
    <w:uiPriority w:val="9"/>
    <w:qFormat/>
    <w:pPr>
      <w:spacing w:before="57"/>
      <w:ind w:left="1730" w:right="1798" w:hanging="880"/>
      <w:outlineLvl w:val="0"/>
    </w:pPr>
    <w:rPr>
      <w:b/>
      <w:bCs/>
      <w:sz w:val="28"/>
      <w:szCs w:val="28"/>
    </w:rPr>
  </w:style>
  <w:style w:type="paragraph" w:styleId="Heading2">
    <w:name w:val="heading 2"/>
    <w:basedOn w:val="Normal"/>
    <w:uiPriority w:val="9"/>
    <w:unhideWhenUsed/>
    <w:qFormat/>
    <w:pPr>
      <w:spacing w:before="90"/>
      <w:ind w:left="1730" w:right="1798"/>
      <w:jc w:val="center"/>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474" w:hanging="360"/>
    </w:pPr>
  </w:style>
  <w:style w:type="paragraph" w:customStyle="1" w:styleId="TableParagraph">
    <w:name w:val="Table Paragraph"/>
    <w:basedOn w:val="Normal"/>
    <w:uiPriority w:val="1"/>
    <w:qFormat/>
  </w:style>
  <w:style w:type="character" w:customStyle="1" w:styleId="ssparalabel">
    <w:name w:val="ss_paralabel"/>
    <w:basedOn w:val="DefaultParagraphFont"/>
    <w:rsid w:val="00BB5F1C"/>
  </w:style>
  <w:style w:type="character" w:customStyle="1" w:styleId="ssbf">
    <w:name w:val="ss_bf"/>
    <w:basedOn w:val="DefaultParagraphFont"/>
    <w:rsid w:val="00BB5F1C"/>
  </w:style>
  <w:style w:type="character" w:customStyle="1" w:styleId="ssparacontent">
    <w:name w:val="ss_paracontent"/>
    <w:basedOn w:val="DefaultParagraphFont"/>
    <w:rsid w:val="00BB5F1C"/>
  </w:style>
  <w:style w:type="character" w:styleId="Hyperlink">
    <w:name w:val="Hyperlink"/>
    <w:basedOn w:val="DefaultParagraphFont"/>
    <w:uiPriority w:val="99"/>
    <w:unhideWhenUsed/>
    <w:rsid w:val="00BB5F1C"/>
    <w:rPr>
      <w:color w:val="0000FF"/>
      <w:u w:val="single"/>
    </w:rPr>
  </w:style>
  <w:style w:type="paragraph" w:styleId="Header">
    <w:name w:val="header"/>
    <w:basedOn w:val="Normal"/>
    <w:link w:val="HeaderChar"/>
    <w:uiPriority w:val="99"/>
    <w:unhideWhenUsed/>
    <w:rsid w:val="00FE46A9"/>
    <w:pPr>
      <w:tabs>
        <w:tab w:val="center" w:pos="4680"/>
        <w:tab w:val="right" w:pos="9360"/>
      </w:tabs>
    </w:pPr>
  </w:style>
  <w:style w:type="character" w:customStyle="1" w:styleId="HeaderChar">
    <w:name w:val="Header Char"/>
    <w:basedOn w:val="DefaultParagraphFont"/>
    <w:link w:val="Header"/>
    <w:uiPriority w:val="99"/>
    <w:rsid w:val="00FE46A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E46A9"/>
    <w:pPr>
      <w:tabs>
        <w:tab w:val="center" w:pos="4680"/>
        <w:tab w:val="right" w:pos="9360"/>
      </w:tabs>
    </w:pPr>
  </w:style>
  <w:style w:type="character" w:customStyle="1" w:styleId="FooterChar">
    <w:name w:val="Footer Char"/>
    <w:basedOn w:val="DefaultParagraphFont"/>
    <w:link w:val="Footer"/>
    <w:uiPriority w:val="99"/>
    <w:rsid w:val="00FE46A9"/>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C451ED"/>
    <w:rPr>
      <w:sz w:val="20"/>
      <w:szCs w:val="20"/>
    </w:rPr>
  </w:style>
  <w:style w:type="character" w:customStyle="1" w:styleId="FootnoteTextChar">
    <w:name w:val="Footnote Text Char"/>
    <w:basedOn w:val="DefaultParagraphFont"/>
    <w:link w:val="FootnoteText"/>
    <w:uiPriority w:val="99"/>
    <w:semiHidden/>
    <w:rsid w:val="00C451E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451ED"/>
    <w:rPr>
      <w:vertAlign w:val="superscript"/>
    </w:rPr>
  </w:style>
  <w:style w:type="character" w:styleId="CommentReference">
    <w:name w:val="annotation reference"/>
    <w:basedOn w:val="DefaultParagraphFont"/>
    <w:uiPriority w:val="99"/>
    <w:semiHidden/>
    <w:unhideWhenUsed/>
    <w:rsid w:val="004E72C6"/>
    <w:rPr>
      <w:sz w:val="16"/>
      <w:szCs w:val="16"/>
    </w:rPr>
  </w:style>
  <w:style w:type="paragraph" w:styleId="CommentText">
    <w:name w:val="annotation text"/>
    <w:basedOn w:val="Normal"/>
    <w:link w:val="CommentTextChar"/>
    <w:uiPriority w:val="99"/>
    <w:semiHidden/>
    <w:unhideWhenUsed/>
    <w:rsid w:val="004E72C6"/>
    <w:rPr>
      <w:sz w:val="20"/>
      <w:szCs w:val="20"/>
    </w:rPr>
  </w:style>
  <w:style w:type="character" w:customStyle="1" w:styleId="CommentTextChar">
    <w:name w:val="Comment Text Char"/>
    <w:basedOn w:val="DefaultParagraphFont"/>
    <w:link w:val="CommentText"/>
    <w:uiPriority w:val="99"/>
    <w:semiHidden/>
    <w:rsid w:val="004E72C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E72C6"/>
    <w:rPr>
      <w:b/>
      <w:bCs/>
    </w:rPr>
  </w:style>
  <w:style w:type="character" w:customStyle="1" w:styleId="CommentSubjectChar">
    <w:name w:val="Comment Subject Char"/>
    <w:basedOn w:val="CommentTextChar"/>
    <w:link w:val="CommentSubject"/>
    <w:uiPriority w:val="99"/>
    <w:semiHidden/>
    <w:rsid w:val="004E72C6"/>
    <w:rPr>
      <w:rFonts w:ascii="Times New Roman" w:eastAsia="Times New Roman" w:hAnsi="Times New Roman" w:cs="Times New Roman"/>
      <w:b/>
      <w:bCs/>
      <w:sz w:val="20"/>
      <w:szCs w:val="20"/>
    </w:rPr>
  </w:style>
  <w:style w:type="paragraph" w:styleId="Revision">
    <w:name w:val="Revision"/>
    <w:hidden/>
    <w:uiPriority w:val="99"/>
    <w:semiHidden/>
    <w:rsid w:val="007D55A3"/>
    <w:pPr>
      <w:widowControl/>
      <w:autoSpaceDE/>
      <w:autoSpaceDN/>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516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30333">
      <w:bodyDiv w:val="1"/>
      <w:marLeft w:val="0"/>
      <w:marRight w:val="0"/>
      <w:marTop w:val="0"/>
      <w:marBottom w:val="0"/>
      <w:divBdr>
        <w:top w:val="none" w:sz="0" w:space="0" w:color="auto"/>
        <w:left w:val="none" w:sz="0" w:space="0" w:color="auto"/>
        <w:bottom w:val="none" w:sz="0" w:space="0" w:color="auto"/>
        <w:right w:val="none" w:sz="0" w:space="0" w:color="auto"/>
      </w:divBdr>
    </w:div>
    <w:div w:id="332029482">
      <w:bodyDiv w:val="1"/>
      <w:marLeft w:val="0"/>
      <w:marRight w:val="0"/>
      <w:marTop w:val="0"/>
      <w:marBottom w:val="0"/>
      <w:divBdr>
        <w:top w:val="none" w:sz="0" w:space="0" w:color="auto"/>
        <w:left w:val="none" w:sz="0" w:space="0" w:color="auto"/>
        <w:bottom w:val="none" w:sz="0" w:space="0" w:color="auto"/>
        <w:right w:val="none" w:sz="0" w:space="0" w:color="auto"/>
      </w:divBdr>
    </w:div>
    <w:div w:id="837037795">
      <w:bodyDiv w:val="1"/>
      <w:marLeft w:val="0"/>
      <w:marRight w:val="0"/>
      <w:marTop w:val="0"/>
      <w:marBottom w:val="0"/>
      <w:divBdr>
        <w:top w:val="none" w:sz="0" w:space="0" w:color="auto"/>
        <w:left w:val="none" w:sz="0" w:space="0" w:color="auto"/>
        <w:bottom w:val="none" w:sz="0" w:space="0" w:color="auto"/>
        <w:right w:val="none" w:sz="0" w:space="0" w:color="auto"/>
      </w:divBdr>
      <w:divsChild>
        <w:div w:id="1359895340">
          <w:marLeft w:val="480"/>
          <w:marRight w:val="0"/>
          <w:marTop w:val="0"/>
          <w:marBottom w:val="0"/>
          <w:divBdr>
            <w:top w:val="none" w:sz="0" w:space="0" w:color="auto"/>
            <w:left w:val="none" w:sz="0" w:space="0" w:color="auto"/>
            <w:bottom w:val="none" w:sz="0" w:space="0" w:color="auto"/>
            <w:right w:val="none" w:sz="0" w:space="0" w:color="auto"/>
          </w:divBdr>
        </w:div>
        <w:div w:id="1470322970">
          <w:marLeft w:val="480"/>
          <w:marRight w:val="0"/>
          <w:marTop w:val="0"/>
          <w:marBottom w:val="0"/>
          <w:divBdr>
            <w:top w:val="none" w:sz="0" w:space="0" w:color="auto"/>
            <w:left w:val="none" w:sz="0" w:space="0" w:color="auto"/>
            <w:bottom w:val="none" w:sz="0" w:space="0" w:color="auto"/>
            <w:right w:val="none" w:sz="0" w:space="0" w:color="auto"/>
          </w:divBdr>
        </w:div>
        <w:div w:id="1715344106">
          <w:marLeft w:val="480"/>
          <w:marRight w:val="0"/>
          <w:marTop w:val="0"/>
          <w:marBottom w:val="0"/>
          <w:divBdr>
            <w:top w:val="none" w:sz="0" w:space="0" w:color="auto"/>
            <w:left w:val="none" w:sz="0" w:space="0" w:color="auto"/>
            <w:bottom w:val="none" w:sz="0" w:space="0" w:color="auto"/>
            <w:right w:val="none" w:sz="0" w:space="0" w:color="auto"/>
          </w:divBdr>
        </w:div>
        <w:div w:id="656540857">
          <w:marLeft w:val="480"/>
          <w:marRight w:val="0"/>
          <w:marTop w:val="0"/>
          <w:marBottom w:val="0"/>
          <w:divBdr>
            <w:top w:val="none" w:sz="0" w:space="0" w:color="auto"/>
            <w:left w:val="none" w:sz="0" w:space="0" w:color="auto"/>
            <w:bottom w:val="none" w:sz="0" w:space="0" w:color="auto"/>
            <w:right w:val="none" w:sz="0" w:space="0" w:color="auto"/>
          </w:divBdr>
        </w:div>
      </w:divsChild>
    </w:div>
    <w:div w:id="9749156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2EBF0-5AF4-8A42-8AC9-8CEC56F60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1868</Words>
  <Characters>10648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Gretchen Morrison</dc:creator>
  <cp:lastModifiedBy>Alexander Bumbu</cp:lastModifiedBy>
  <cp:revision>2</cp:revision>
  <dcterms:created xsi:type="dcterms:W3CDTF">2025-07-10T20:41:00Z</dcterms:created>
  <dcterms:modified xsi:type="dcterms:W3CDTF">2025-07-10T20:41:00Z</dcterms:modified>
</cp:coreProperties>
</file>